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F963" w14:textId="77777777" w:rsidR="002E110F" w:rsidRDefault="002E110F" w:rsidP="002E110F">
      <w:pPr>
        <w:ind w:firstLine="720"/>
        <w:jc w:val="both"/>
      </w:pPr>
      <w:r w:rsidRPr="008D7C8C">
        <w:rPr>
          <w:rFonts w:ascii="Times New Roman" w:hAnsi="Times New Roman" w:cs="Times New Roman"/>
          <w:b/>
          <w:bCs/>
          <w:noProof/>
          <w:color w:val="FF0000"/>
          <w:sz w:val="32"/>
          <w:szCs w:val="40"/>
        </w:rPr>
        <w:drawing>
          <wp:anchor distT="0" distB="0" distL="114300" distR="114300" simplePos="0" relativeHeight="251659264" behindDoc="0" locked="0" layoutInCell="1" allowOverlap="1" wp14:anchorId="289617AF" wp14:editId="21175278">
            <wp:simplePos x="0" y="0"/>
            <wp:positionH relativeFrom="column">
              <wp:posOffset>2428875</wp:posOffset>
            </wp:positionH>
            <wp:positionV relativeFrom="paragraph">
              <wp:posOffset>0</wp:posOffset>
            </wp:positionV>
            <wp:extent cx="876300" cy="876300"/>
            <wp:effectExtent l="0" t="0" r="0" b="0"/>
            <wp:wrapSquare wrapText="bothSides"/>
            <wp:docPr id="2" name="Picture 0" descr="AF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FSI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p>
    <w:p w14:paraId="46700FC0" w14:textId="77777777" w:rsidR="002E110F" w:rsidRDefault="002E110F" w:rsidP="002E110F">
      <w:pPr>
        <w:ind w:firstLine="720"/>
        <w:jc w:val="both"/>
      </w:pPr>
    </w:p>
    <w:p w14:paraId="541908D9" w14:textId="77777777" w:rsidR="002E110F" w:rsidRDefault="002E110F" w:rsidP="002E110F">
      <w:pPr>
        <w:ind w:firstLine="720"/>
        <w:jc w:val="both"/>
      </w:pPr>
    </w:p>
    <w:p w14:paraId="5F754D57" w14:textId="77777777" w:rsidR="002E110F" w:rsidRDefault="002E110F" w:rsidP="002E110F">
      <w:pPr>
        <w:ind w:firstLine="720"/>
        <w:jc w:val="both"/>
      </w:pPr>
    </w:p>
    <w:p w14:paraId="3224DAA6" w14:textId="77777777" w:rsidR="002E110F" w:rsidRPr="007C517A" w:rsidRDefault="002E110F" w:rsidP="002E110F">
      <w:pPr>
        <w:jc w:val="center"/>
        <w:rPr>
          <w:rFonts w:ascii="Times New Roman" w:eastAsia="KaiTi" w:hAnsi="Times New Roman" w:cs="Times New Roman"/>
          <w:b/>
          <w:bCs/>
          <w:sz w:val="28"/>
          <w:szCs w:val="36"/>
        </w:rPr>
      </w:pPr>
      <w:r w:rsidRPr="007C517A">
        <w:rPr>
          <w:rFonts w:ascii="Times New Roman" w:eastAsia="KaiTi" w:hAnsi="Times New Roman" w:cs="Times New Roman"/>
          <w:b/>
          <w:bCs/>
          <w:sz w:val="28"/>
          <w:szCs w:val="36"/>
        </w:rPr>
        <w:t>Report and Disseminate the Information Regarding</w:t>
      </w:r>
    </w:p>
    <w:p w14:paraId="4AE4D630" w14:textId="77777777" w:rsidR="002E110F" w:rsidRPr="007C517A" w:rsidRDefault="002E110F" w:rsidP="002E110F">
      <w:pPr>
        <w:jc w:val="center"/>
        <w:rPr>
          <w:rFonts w:ascii="Times New Roman" w:eastAsia="KaiTi" w:hAnsi="Times New Roman" w:cs="Times New Roman"/>
          <w:b/>
          <w:bCs/>
          <w:sz w:val="28"/>
          <w:szCs w:val="36"/>
        </w:rPr>
      </w:pPr>
      <w:r w:rsidRPr="007C517A">
        <w:rPr>
          <w:rFonts w:ascii="Times New Roman" w:eastAsia="KaiTi" w:hAnsi="Times New Roman" w:cs="Times New Roman"/>
          <w:b/>
          <w:bCs/>
          <w:sz w:val="28"/>
          <w:szCs w:val="36"/>
        </w:rPr>
        <w:t>the Serious Disaster</w:t>
      </w:r>
    </w:p>
    <w:p w14:paraId="47F9DF01" w14:textId="010701C2" w:rsidR="002E110F" w:rsidRDefault="00B60A7D" w:rsidP="002E110F">
      <w:pPr>
        <w:pStyle w:val="NormalWeb"/>
        <w:shd w:val="clear" w:color="auto" w:fill="FFFFFF"/>
        <w:jc w:val="center"/>
        <w:rPr>
          <w:rFonts w:ascii="Times New Roman" w:hAnsi="Times New Roman" w:cs="Times New Roman"/>
          <w:b/>
          <w:bCs/>
          <w:szCs w:val="36"/>
        </w:rPr>
      </w:pPr>
      <w:r>
        <w:rPr>
          <w:rFonts w:ascii="Times New Roman" w:hAnsi="Times New Roman" w:cs="Times New Roman"/>
          <w:b/>
          <w:bCs/>
          <w:szCs w:val="36"/>
        </w:rPr>
        <w:t>Mayon Volcanic Activity</w:t>
      </w:r>
      <w:r w:rsidR="002E110F">
        <w:rPr>
          <w:rFonts w:ascii="Times New Roman" w:hAnsi="Times New Roman" w:cs="Times New Roman"/>
          <w:b/>
          <w:bCs/>
          <w:szCs w:val="36"/>
        </w:rPr>
        <w:t>,</w:t>
      </w:r>
      <w:r w:rsidR="002E110F" w:rsidRPr="00635EB5">
        <w:rPr>
          <w:rFonts w:ascii="Times New Roman" w:hAnsi="Times New Roman" w:cs="Times New Roman"/>
          <w:b/>
          <w:bCs/>
          <w:szCs w:val="36"/>
        </w:rPr>
        <w:t xml:space="preserve"> Philippines</w:t>
      </w:r>
    </w:p>
    <w:p w14:paraId="57ED14F6" w14:textId="474B7879" w:rsidR="002E110F" w:rsidRDefault="00B60A7D" w:rsidP="002E110F">
      <w:pPr>
        <w:jc w:val="center"/>
        <w:rPr>
          <w:rStyle w:val="Strong"/>
          <w:rFonts w:ascii="Times New Roman" w:eastAsia="Times New Roman" w:hAnsi="Times New Roman"/>
          <w:color w:val="000000"/>
          <w:sz w:val="28"/>
        </w:rPr>
      </w:pPr>
      <w:r>
        <w:rPr>
          <w:rStyle w:val="Strong"/>
          <w:rFonts w:ascii="Times New Roman" w:eastAsia="Times New Roman" w:hAnsi="Times New Roman" w:cs="Times New Roman"/>
          <w:color w:val="000000"/>
          <w:sz w:val="28"/>
        </w:rPr>
        <w:t>June</w:t>
      </w:r>
      <w:r w:rsidR="002E110F" w:rsidRPr="004876F8">
        <w:rPr>
          <w:rStyle w:val="Strong"/>
          <w:rFonts w:ascii="Times New Roman" w:eastAsia="Times New Roman" w:hAnsi="Times New Roman" w:cs="Times New Roman"/>
          <w:color w:val="000000"/>
          <w:sz w:val="28"/>
        </w:rPr>
        <w:t xml:space="preserve"> 202</w:t>
      </w:r>
      <w:r w:rsidR="00372D29">
        <w:rPr>
          <w:rStyle w:val="Strong"/>
          <w:rFonts w:ascii="Times New Roman" w:eastAsia="Times New Roman" w:hAnsi="Times New Roman" w:cs="Times New Roman"/>
          <w:color w:val="000000"/>
          <w:sz w:val="28"/>
        </w:rPr>
        <w:t>3</w:t>
      </w:r>
    </w:p>
    <w:p w14:paraId="3D49F4EA" w14:textId="77777777" w:rsidR="002E110F" w:rsidRDefault="002E110F" w:rsidP="002E110F">
      <w:pPr>
        <w:jc w:val="both"/>
      </w:pPr>
    </w:p>
    <w:p w14:paraId="59457CCA" w14:textId="5C217335" w:rsidR="002E110F" w:rsidRPr="00F56BAD" w:rsidRDefault="002E110F" w:rsidP="00FD0FDF">
      <w:pPr>
        <w:spacing w:after="360"/>
        <w:jc w:val="both"/>
        <w:rPr>
          <w:rFonts w:ascii="Times New Roman" w:hAnsi="Times New Roman" w:cs="Times New Roman"/>
          <w:color w:val="FF0000"/>
        </w:rPr>
      </w:pPr>
      <w:r w:rsidRPr="007D64CC">
        <w:rPr>
          <w:rFonts w:ascii="Times New Roman" w:hAnsi="Times New Roman" w:cs="Times New Roman"/>
          <w:b/>
          <w:bCs/>
          <w:sz w:val="24"/>
          <w:szCs w:val="24"/>
        </w:rPr>
        <w:t xml:space="preserve">Source: </w:t>
      </w:r>
      <w:r w:rsidRPr="007D64CC">
        <w:rPr>
          <w:rFonts w:ascii="Times New Roman" w:hAnsi="Times New Roman" w:cs="Times New Roman"/>
          <w:sz w:val="24"/>
          <w:szCs w:val="24"/>
        </w:rPr>
        <w:t xml:space="preserve">Republic of the Philippines; Department of Agriculture (DA). The National Disaster Risk Reduction and Management </w:t>
      </w:r>
      <w:r w:rsidR="00EF4B60">
        <w:rPr>
          <w:rFonts w:ascii="Times New Roman" w:hAnsi="Times New Roman" w:cs="Times New Roman"/>
          <w:sz w:val="24"/>
          <w:szCs w:val="24"/>
        </w:rPr>
        <w:t>Council</w:t>
      </w:r>
      <w:r w:rsidRPr="007D64CC">
        <w:rPr>
          <w:rFonts w:ascii="Times New Roman" w:hAnsi="Times New Roman" w:cs="Times New Roman"/>
          <w:sz w:val="24"/>
          <w:szCs w:val="24"/>
        </w:rPr>
        <w:t xml:space="preserve"> (NDRRM</w:t>
      </w:r>
      <w:r w:rsidR="00EF4B60">
        <w:rPr>
          <w:rFonts w:ascii="Times New Roman" w:hAnsi="Times New Roman" w:cs="Times New Roman"/>
          <w:sz w:val="24"/>
          <w:szCs w:val="24"/>
        </w:rPr>
        <w:t>C</w:t>
      </w:r>
      <w:r w:rsidRPr="007D64CC">
        <w:rPr>
          <w:rFonts w:ascii="Times New Roman" w:hAnsi="Times New Roman" w:cs="Times New Roman"/>
          <w:sz w:val="24"/>
          <w:szCs w:val="24"/>
        </w:rPr>
        <w:t xml:space="preserve">). </w:t>
      </w:r>
      <w:r w:rsidR="00B60A7D" w:rsidRPr="00B60A7D">
        <w:rPr>
          <w:rFonts w:ascii="Times New Roman" w:hAnsi="Times New Roman" w:cs="Times New Roman"/>
        </w:rPr>
        <w:t>The Philippine Institute for Volcanology and Seismology (PHIVOLCS)</w:t>
      </w:r>
    </w:p>
    <w:p w14:paraId="59D12BAC" w14:textId="707610BA" w:rsidR="001C44FE" w:rsidRPr="004968FC" w:rsidRDefault="002E110F" w:rsidP="00B60A7D">
      <w:pPr>
        <w:ind w:left="1276" w:hanging="1276"/>
        <w:rPr>
          <w:rFonts w:ascii="Times New Roman" w:hAnsi="Times New Roman" w:cs="Times New Roman"/>
          <w:color w:val="FF0000"/>
          <w:szCs w:val="22"/>
          <w:u w:val="single"/>
        </w:rPr>
      </w:pPr>
      <w:r w:rsidRPr="000C2F90">
        <w:rPr>
          <w:rFonts w:ascii="Times New Roman" w:hAnsi="Times New Roman" w:cs="Times New Roman"/>
          <w:b/>
          <w:bCs/>
          <w:sz w:val="24"/>
          <w:szCs w:val="24"/>
          <w:lang w:val="en-PH"/>
        </w:rPr>
        <w:t>References:</w:t>
      </w:r>
      <w:r w:rsidR="005F23F6" w:rsidRPr="00B60A7D">
        <w:rPr>
          <w:rFonts w:ascii="Times New Roman" w:hAnsi="Times New Roman" w:cs="Times New Roman"/>
          <w:sz w:val="24"/>
          <w:szCs w:val="24"/>
        </w:rPr>
        <w:t xml:space="preserve"> </w:t>
      </w:r>
      <w:hyperlink r:id="rId6" w:history="1">
        <w:r w:rsidR="00B60A7D" w:rsidRPr="004968FC">
          <w:rPr>
            <w:rStyle w:val="Hyperlink"/>
            <w:rFonts w:ascii="Times New Roman" w:hAnsi="Times New Roman" w:cs="Times New Roman"/>
            <w:szCs w:val="22"/>
          </w:rPr>
          <w:t>https://ahacentre.org/flash-update/flash-update-no-01-mayon-volcanic-activity-philippines-19-june-2023/</w:t>
        </w:r>
      </w:hyperlink>
    </w:p>
    <w:p w14:paraId="66AE1BBA" w14:textId="0B9EE280" w:rsidR="00B60A7D" w:rsidRPr="004968FC" w:rsidRDefault="00C61E56" w:rsidP="00B60A7D">
      <w:pPr>
        <w:ind w:left="1276"/>
        <w:jc w:val="both"/>
        <w:rPr>
          <w:rFonts w:ascii="Times New Roman" w:hAnsi="Times New Roman" w:cs="Times New Roman"/>
          <w:szCs w:val="22"/>
        </w:rPr>
      </w:pPr>
      <w:hyperlink r:id="rId7" w:history="1">
        <w:r w:rsidR="00B60A7D" w:rsidRPr="004968FC">
          <w:rPr>
            <w:rStyle w:val="Hyperlink"/>
            <w:rFonts w:ascii="Times New Roman" w:hAnsi="Times New Roman" w:cs="Times New Roman"/>
            <w:szCs w:val="22"/>
          </w:rPr>
          <w:t>https://pia.gov.ph/news/2023/06/13/agri-sector-prepares-amid-mayon-volcanos-unrest</w:t>
        </w:r>
      </w:hyperlink>
    </w:p>
    <w:p w14:paraId="532B18F1" w14:textId="75C0E8CC" w:rsidR="00B60A7D" w:rsidRPr="004968FC" w:rsidRDefault="00C61E56" w:rsidP="00B60A7D">
      <w:pPr>
        <w:ind w:left="1276"/>
        <w:jc w:val="both"/>
        <w:rPr>
          <w:rFonts w:ascii="Times New Roman" w:hAnsi="Times New Roman" w:cs="Times New Roman"/>
          <w:szCs w:val="22"/>
        </w:rPr>
      </w:pPr>
      <w:hyperlink r:id="rId8" w:history="1">
        <w:r w:rsidR="00B60A7D" w:rsidRPr="004968FC">
          <w:rPr>
            <w:rStyle w:val="Hyperlink"/>
            <w:rFonts w:ascii="Times New Roman" w:hAnsi="Times New Roman" w:cs="Times New Roman"/>
            <w:szCs w:val="22"/>
          </w:rPr>
          <w:t>https://reliefweb.int/report/philippines/mayon-affected-families-receive-rice-food-donations-peoples-republic-china</w:t>
        </w:r>
      </w:hyperlink>
    </w:p>
    <w:p w14:paraId="227BADD0" w14:textId="7B665AB5" w:rsidR="00B60A7D" w:rsidRPr="004968FC" w:rsidRDefault="00C61E56" w:rsidP="00B60A7D">
      <w:pPr>
        <w:ind w:left="1276"/>
        <w:jc w:val="both"/>
        <w:rPr>
          <w:rFonts w:ascii="Times New Roman" w:hAnsi="Times New Roman" w:cs="Times New Roman"/>
          <w:szCs w:val="22"/>
        </w:rPr>
      </w:pPr>
      <w:hyperlink r:id="rId9" w:history="1">
        <w:r w:rsidR="00B60A7D" w:rsidRPr="004968FC">
          <w:rPr>
            <w:rStyle w:val="Hyperlink"/>
            <w:rFonts w:ascii="Times New Roman" w:hAnsi="Times New Roman" w:cs="Times New Roman"/>
            <w:szCs w:val="22"/>
          </w:rPr>
          <w:t>https://reliefweb.int/report/philippines/uae-donates-50-tons-various-food-items-medicine-mayon-affected-residents-albay</w:t>
        </w:r>
      </w:hyperlink>
    </w:p>
    <w:p w14:paraId="58AC542E" w14:textId="324503A9" w:rsidR="004635EC" w:rsidRPr="004968FC" w:rsidRDefault="00C61E56" w:rsidP="00334263">
      <w:pPr>
        <w:spacing w:after="240"/>
        <w:ind w:left="1276"/>
        <w:jc w:val="both"/>
        <w:rPr>
          <w:rFonts w:ascii="Times New Roman" w:hAnsi="Times New Roman" w:cs="Times New Roman"/>
          <w:szCs w:val="22"/>
        </w:rPr>
      </w:pPr>
      <w:hyperlink r:id="rId10" w:history="1">
        <w:r w:rsidR="004635EC" w:rsidRPr="004968FC">
          <w:rPr>
            <w:rStyle w:val="Hyperlink"/>
            <w:rFonts w:ascii="Times New Roman" w:hAnsi="Times New Roman" w:cs="Times New Roman"/>
            <w:szCs w:val="22"/>
          </w:rPr>
          <w:t>https://ndrrmc.gov.ph/attachments/article/4232/SitRep_No._27_for_the_Mayon_Volcanic_Activity_2023.pdf</w:t>
        </w:r>
      </w:hyperlink>
    </w:p>
    <w:p w14:paraId="1E223F65" w14:textId="706C9AD5" w:rsidR="00754584" w:rsidRPr="004968FC" w:rsidRDefault="00754584" w:rsidP="00334263">
      <w:pPr>
        <w:spacing w:after="240"/>
        <w:ind w:left="1276"/>
        <w:jc w:val="both"/>
        <w:rPr>
          <w:rFonts w:ascii="Times New Roman" w:hAnsi="Times New Roman" w:cs="Times New Roman"/>
          <w:szCs w:val="22"/>
        </w:rPr>
      </w:pPr>
      <w:hyperlink r:id="rId11" w:history="1">
        <w:r w:rsidRPr="004968FC">
          <w:rPr>
            <w:rStyle w:val="Hyperlink"/>
            <w:rFonts w:ascii="Times New Roman" w:hAnsi="Times New Roman" w:cs="Times New Roman"/>
            <w:szCs w:val="22"/>
          </w:rPr>
          <w:t>https://www.facebook.com/dadrrmopcen/posts/pfbid02CdDwVvrdJ3MjpZZUxssiktU95YMvuWrQ13nPink7FMRPayteKJoiiKFBAv2CMKtwl</w:t>
        </w:r>
      </w:hyperlink>
    </w:p>
    <w:p w14:paraId="5EADB83D" w14:textId="7C6CAB6C" w:rsidR="00083315" w:rsidRPr="00083315" w:rsidRDefault="00083315" w:rsidP="00083315">
      <w:pPr>
        <w:pStyle w:val="NormalWeb"/>
        <w:spacing w:after="0"/>
        <w:ind w:firstLine="720"/>
        <w:jc w:val="both"/>
        <w:textAlignment w:val="baseline"/>
        <w:rPr>
          <w:rFonts w:ascii="Times New Roman" w:eastAsiaTheme="minorHAnsi" w:hAnsi="Times New Roman" w:cs="Times New Roman"/>
          <w:sz w:val="24"/>
          <w:szCs w:val="24"/>
        </w:rPr>
      </w:pPr>
      <w:r w:rsidRPr="00083315">
        <w:rPr>
          <w:rFonts w:ascii="Times New Roman" w:eastAsiaTheme="minorHAnsi" w:hAnsi="Times New Roman" w:cs="Times New Roman"/>
          <w:sz w:val="24"/>
          <w:szCs w:val="24"/>
        </w:rPr>
        <w:t xml:space="preserve">On 5 June 2023, the Philippines Institute of Volcanology and Seismology (PHILVOCS), a department of the Department of Science and Technology, raised the status alert level for Mayon Volcano in Albay Province, Region V (Bicol Region) from Alert Level 1 to Alert Level 2 due to the repeated collapses of the growing summit dome of the volcano, which caused an increasing number and volume of rockfall events. The alert status of Mayon Volcano was raised to level 3 on 8 June with the occurrence of a total of 267 rockfall events and 2 volcanic earthquakes. Additionally, three Pyroclastic Density Current (PDC) events were observed on the Bonga (southeast) and </w:t>
      </w:r>
      <w:proofErr w:type="spellStart"/>
      <w:r w:rsidRPr="00083315">
        <w:rPr>
          <w:rFonts w:ascii="Times New Roman" w:eastAsiaTheme="minorHAnsi" w:hAnsi="Times New Roman" w:cs="Times New Roman"/>
          <w:sz w:val="24"/>
          <w:szCs w:val="24"/>
        </w:rPr>
        <w:t>Basud</w:t>
      </w:r>
      <w:proofErr w:type="spellEnd"/>
      <w:r w:rsidRPr="00083315">
        <w:rPr>
          <w:rFonts w:ascii="Times New Roman" w:eastAsiaTheme="minorHAnsi" w:hAnsi="Times New Roman" w:cs="Times New Roman"/>
          <w:sz w:val="24"/>
          <w:szCs w:val="24"/>
        </w:rPr>
        <w:t xml:space="preserve"> (east) Gullies. </w:t>
      </w:r>
    </w:p>
    <w:p w14:paraId="4981D626" w14:textId="0A8113CB" w:rsidR="00083315" w:rsidRPr="00083315" w:rsidRDefault="00083315" w:rsidP="00083315">
      <w:pPr>
        <w:pStyle w:val="NormalWeb"/>
        <w:spacing w:after="0"/>
        <w:ind w:firstLine="720"/>
        <w:jc w:val="both"/>
        <w:textAlignment w:val="baseline"/>
        <w:rPr>
          <w:rFonts w:ascii="Times New Roman" w:eastAsiaTheme="minorHAnsi" w:hAnsi="Times New Roman" w:cs="Times New Roman"/>
          <w:sz w:val="24"/>
          <w:szCs w:val="24"/>
        </w:rPr>
      </w:pPr>
      <w:r w:rsidRPr="00083315">
        <w:rPr>
          <w:rFonts w:ascii="Times New Roman" w:eastAsiaTheme="minorHAnsi" w:hAnsi="Times New Roman" w:cs="Times New Roman"/>
          <w:sz w:val="24"/>
          <w:szCs w:val="24"/>
        </w:rPr>
        <w:t xml:space="preserve">The Albay Province Local Government declared a state of calamity for eight municipalities in the area on 9 June, indicating the severity of the situation and requesting urgent needs from the government to ensure the safety and welfare of those affected. The evacuations are being carried out for over 2,000 families or 10,578 people living within the </w:t>
      </w:r>
      <w:r w:rsidR="00754584">
        <w:rPr>
          <w:rFonts w:ascii="Times New Roman" w:eastAsiaTheme="minorHAnsi" w:hAnsi="Times New Roman" w:cs="Times New Roman"/>
          <w:sz w:val="24"/>
          <w:szCs w:val="24"/>
        </w:rPr>
        <w:t>6 -</w:t>
      </w:r>
      <w:r w:rsidRPr="00083315">
        <w:rPr>
          <w:rFonts w:ascii="Times New Roman" w:eastAsiaTheme="minorHAnsi" w:hAnsi="Times New Roman" w:cs="Times New Roman"/>
          <w:sz w:val="24"/>
          <w:szCs w:val="24"/>
        </w:rPr>
        <w:t xml:space="preserve">kilometer radius Permanent Danger Zone (PDZ) in coordination with local government units, </w:t>
      </w:r>
      <w:r w:rsidRPr="00083315">
        <w:rPr>
          <w:rFonts w:ascii="Times New Roman" w:eastAsiaTheme="minorHAnsi" w:hAnsi="Times New Roman" w:cs="Times New Roman"/>
          <w:sz w:val="24"/>
          <w:szCs w:val="24"/>
        </w:rPr>
        <w:lastRenderedPageBreak/>
        <w:t>national agencies, and non-government organizations. The government is also providing support in terms of relief goods, medical assistance, and transportation to evacuation centers.</w:t>
      </w:r>
    </w:p>
    <w:p w14:paraId="1B08843B" w14:textId="08B72657" w:rsidR="00754584" w:rsidRPr="00C61E56" w:rsidRDefault="00083315" w:rsidP="00C61E56">
      <w:pPr>
        <w:autoSpaceDE w:val="0"/>
        <w:autoSpaceDN w:val="0"/>
        <w:adjustRightInd w:val="0"/>
        <w:spacing w:after="0" w:line="240" w:lineRule="auto"/>
        <w:rPr>
          <w:rFonts w:ascii="Times New Roman" w:hAnsi="Times New Roman" w:cs="Times New Roman"/>
          <w:sz w:val="24"/>
          <w:szCs w:val="24"/>
        </w:rPr>
      </w:pPr>
      <w:r w:rsidRPr="00083315">
        <w:rPr>
          <w:rFonts w:ascii="Times New Roman" w:hAnsi="Times New Roman" w:cs="Times New Roman"/>
          <w:sz w:val="24"/>
          <w:szCs w:val="24"/>
        </w:rPr>
        <w:t xml:space="preserve">As of </w:t>
      </w:r>
      <w:r w:rsidR="00754584">
        <w:rPr>
          <w:rFonts w:ascii="Times New Roman" w:hAnsi="Times New Roman" w:cs="Times New Roman"/>
          <w:sz w:val="24"/>
          <w:szCs w:val="24"/>
        </w:rPr>
        <w:t>4</w:t>
      </w:r>
      <w:r w:rsidR="004A5359">
        <w:rPr>
          <w:rFonts w:ascii="Times New Roman" w:hAnsi="Times New Roman" w:cs="Times New Roman"/>
          <w:sz w:val="24"/>
          <w:szCs w:val="24"/>
        </w:rPr>
        <w:t xml:space="preserve"> July 2023</w:t>
      </w:r>
      <w:r w:rsidRPr="00083315">
        <w:rPr>
          <w:rFonts w:ascii="Times New Roman" w:hAnsi="Times New Roman" w:cs="Times New Roman"/>
          <w:sz w:val="24"/>
          <w:szCs w:val="24"/>
        </w:rPr>
        <w:t xml:space="preserve">, </w:t>
      </w:r>
      <w:r w:rsidR="004A5359">
        <w:rPr>
          <w:rFonts w:ascii="Times New Roman" w:hAnsi="Times New Roman" w:cs="Times New Roman"/>
          <w:sz w:val="24"/>
          <w:szCs w:val="24"/>
        </w:rPr>
        <w:t>Mayon Volcano remains at Alert Level 3</w:t>
      </w:r>
      <w:r w:rsidRPr="00083315">
        <w:rPr>
          <w:rFonts w:ascii="Times New Roman" w:hAnsi="Times New Roman" w:cs="Times New Roman"/>
          <w:sz w:val="24"/>
          <w:szCs w:val="24"/>
        </w:rPr>
        <w:t xml:space="preserve">, which means that it is currently in a relatively high level of unrest as magma is at the crater and hazardous eruption within weeks or even days is possible. A total of </w:t>
      </w:r>
      <w:r w:rsidR="004A5359">
        <w:rPr>
          <w:rFonts w:ascii="Times New Roman" w:hAnsi="Times New Roman" w:cs="Times New Roman"/>
          <w:sz w:val="24"/>
          <w:szCs w:val="24"/>
        </w:rPr>
        <w:t xml:space="preserve">9,776 </w:t>
      </w:r>
      <w:r w:rsidRPr="00083315">
        <w:rPr>
          <w:rFonts w:ascii="Times New Roman" w:hAnsi="Times New Roman" w:cs="Times New Roman"/>
          <w:sz w:val="24"/>
          <w:szCs w:val="24"/>
        </w:rPr>
        <w:t xml:space="preserve">families or </w:t>
      </w:r>
      <w:r w:rsidR="004A5359">
        <w:rPr>
          <w:rFonts w:ascii="Times New Roman" w:hAnsi="Times New Roman" w:cs="Times New Roman"/>
          <w:sz w:val="24"/>
          <w:szCs w:val="24"/>
        </w:rPr>
        <w:t>37,944</w:t>
      </w:r>
      <w:r w:rsidRPr="00083315">
        <w:rPr>
          <w:rFonts w:ascii="Times New Roman" w:hAnsi="Times New Roman" w:cs="Times New Roman"/>
          <w:sz w:val="24"/>
          <w:szCs w:val="24"/>
        </w:rPr>
        <w:t xml:space="preserve"> persons </w:t>
      </w:r>
      <w:r w:rsidR="00F21E35">
        <w:rPr>
          <w:rFonts w:ascii="Times New Roman" w:hAnsi="Times New Roman" w:cs="Times New Roman"/>
          <w:sz w:val="24"/>
          <w:szCs w:val="24"/>
        </w:rPr>
        <w:t xml:space="preserve">are </w:t>
      </w:r>
      <w:r w:rsidRPr="00083315">
        <w:rPr>
          <w:rFonts w:ascii="Times New Roman" w:hAnsi="Times New Roman" w:cs="Times New Roman"/>
          <w:sz w:val="24"/>
          <w:szCs w:val="24"/>
        </w:rPr>
        <w:t>affected.</w:t>
      </w:r>
      <w:r w:rsidR="000C5BE8">
        <w:rPr>
          <w:rFonts w:ascii="Times New Roman" w:hAnsi="Times New Roman" w:cs="Times New Roman"/>
          <w:sz w:val="24"/>
          <w:szCs w:val="24"/>
        </w:rPr>
        <w:t xml:space="preserve"> While there are no observed agricultural damages and losses </w:t>
      </w:r>
      <w:r w:rsidR="000C5BE8">
        <w:rPr>
          <w:rFonts w:ascii="Times New Roman" w:hAnsi="Times New Roman"/>
          <w:sz w:val="24"/>
          <w:szCs w:val="24"/>
        </w:rPr>
        <w:t>(as of 5 July 2023).</w:t>
      </w:r>
      <w:r w:rsidR="00CA57F1">
        <w:rPr>
          <w:rFonts w:ascii="Times New Roman" w:hAnsi="Times New Roman" w:cs="Times New Roman"/>
          <w:sz w:val="24"/>
          <w:szCs w:val="24"/>
        </w:rPr>
        <w:t xml:space="preserve"> </w:t>
      </w:r>
      <w:r w:rsidR="004968FC">
        <w:rPr>
          <w:rFonts w:ascii="Times New Roman" w:hAnsi="Times New Roman" w:cs="Times New Roman"/>
          <w:sz w:val="24"/>
          <w:szCs w:val="24"/>
        </w:rPr>
        <w:t>Furthermore</w:t>
      </w:r>
      <w:r w:rsidR="00754584">
        <w:rPr>
          <w:rFonts w:ascii="Times New Roman" w:hAnsi="Times New Roman" w:cs="Times New Roman"/>
          <w:sz w:val="24"/>
          <w:szCs w:val="24"/>
        </w:rPr>
        <w:t xml:space="preserve">, there are </w:t>
      </w:r>
      <w:r w:rsidR="00754584" w:rsidRPr="00754584">
        <w:rPr>
          <w:rFonts w:ascii="Times New Roman" w:hAnsi="Times New Roman" w:cs="Times New Roman"/>
          <w:sz w:val="24"/>
          <w:szCs w:val="24"/>
        </w:rPr>
        <w:t>a total of 6,182 hectares of standing crops which includes rice (1,378</w:t>
      </w:r>
      <w:r w:rsidR="00754584">
        <w:rPr>
          <w:rFonts w:ascii="Times New Roman" w:hAnsi="Times New Roman" w:cs="Times New Roman"/>
          <w:sz w:val="24"/>
          <w:szCs w:val="24"/>
        </w:rPr>
        <w:t xml:space="preserve"> </w:t>
      </w:r>
      <w:r w:rsidR="00754584" w:rsidRPr="00754584">
        <w:rPr>
          <w:rFonts w:ascii="Times New Roman" w:hAnsi="Times New Roman" w:cs="Times New Roman"/>
          <w:sz w:val="24"/>
          <w:szCs w:val="24"/>
        </w:rPr>
        <w:t>hectares), corn (1,125 hectares), vegetables (626 hectares), and fruits (3,053</w:t>
      </w:r>
      <w:r w:rsidR="00754584">
        <w:rPr>
          <w:rFonts w:ascii="Times New Roman" w:hAnsi="Times New Roman" w:cs="Times New Roman"/>
          <w:sz w:val="24"/>
          <w:szCs w:val="24"/>
        </w:rPr>
        <w:t xml:space="preserve"> </w:t>
      </w:r>
      <w:r w:rsidR="00754584" w:rsidRPr="00754584">
        <w:rPr>
          <w:rFonts w:ascii="Times New Roman" w:hAnsi="Times New Roman" w:cs="Times New Roman"/>
          <w:sz w:val="24"/>
          <w:szCs w:val="24"/>
        </w:rPr>
        <w:t xml:space="preserve">hectares), that </w:t>
      </w:r>
      <w:r w:rsidR="00754584" w:rsidRPr="00C61E56">
        <w:rPr>
          <w:rFonts w:ascii="Times New Roman" w:hAnsi="Times New Roman" w:cs="Times New Roman"/>
          <w:sz w:val="24"/>
          <w:szCs w:val="24"/>
        </w:rPr>
        <w:t>are at risk on the nine (9) C/MLGUs around Mt. Mayon</w:t>
      </w:r>
      <w:r w:rsidR="00C61E56" w:rsidRPr="00C61E56">
        <w:rPr>
          <w:rFonts w:ascii="Times New Roman" w:hAnsi="Times New Roman" w:cs="Times New Roman"/>
          <w:sz w:val="24"/>
          <w:szCs w:val="24"/>
        </w:rPr>
        <w:t xml:space="preserve">. And </w:t>
      </w:r>
      <w:r w:rsidR="00C61E56" w:rsidRPr="00C61E56">
        <w:rPr>
          <w:rFonts w:ascii="Times New Roman" w:hAnsi="Times New Roman" w:cs="Times New Roman"/>
          <w:sz w:val="24"/>
          <w:szCs w:val="24"/>
        </w:rPr>
        <w:t>a total of 52,626 animal heads in the affected area</w:t>
      </w:r>
      <w:r w:rsidR="00C61E56" w:rsidRPr="00C61E56">
        <w:rPr>
          <w:rFonts w:ascii="Times New Roman" w:hAnsi="Times New Roman" w:cs="Times New Roman"/>
          <w:sz w:val="24"/>
          <w:szCs w:val="24"/>
        </w:rPr>
        <w:t>.</w:t>
      </w:r>
    </w:p>
    <w:p w14:paraId="6E5066A7" w14:textId="1B5C6F8E" w:rsidR="00083315" w:rsidRPr="00083315" w:rsidRDefault="00083315" w:rsidP="00083315">
      <w:pPr>
        <w:pStyle w:val="NormalWeb"/>
        <w:spacing w:after="0"/>
        <w:ind w:firstLine="720"/>
        <w:jc w:val="both"/>
        <w:textAlignment w:val="baseline"/>
        <w:rPr>
          <w:rFonts w:ascii="Times New Roman" w:eastAsiaTheme="minorHAnsi" w:hAnsi="Times New Roman" w:cs="Times New Roman"/>
          <w:sz w:val="24"/>
          <w:szCs w:val="24"/>
        </w:rPr>
      </w:pPr>
      <w:r w:rsidRPr="00C61E56">
        <w:rPr>
          <w:rFonts w:ascii="Times New Roman" w:eastAsiaTheme="minorHAnsi" w:hAnsi="Times New Roman" w:cs="Times New Roman"/>
          <w:sz w:val="24"/>
          <w:szCs w:val="24"/>
        </w:rPr>
        <w:t>Regarding the countermeasures</w:t>
      </w:r>
      <w:r w:rsidRPr="00083315">
        <w:rPr>
          <w:rFonts w:ascii="Times New Roman" w:eastAsiaTheme="minorHAnsi" w:hAnsi="Times New Roman" w:cs="Times New Roman"/>
          <w:sz w:val="24"/>
          <w:szCs w:val="24"/>
        </w:rPr>
        <w:t xml:space="preserve"> or policies to encounter the situation, the government provided a variety of intensive assistance to affected households. According to the situational report as of </w:t>
      </w:r>
      <w:r w:rsidR="004A5359">
        <w:rPr>
          <w:rFonts w:ascii="Times New Roman" w:eastAsiaTheme="minorHAnsi" w:hAnsi="Times New Roman" w:cs="Times New Roman"/>
          <w:sz w:val="24"/>
          <w:szCs w:val="24"/>
        </w:rPr>
        <w:t xml:space="preserve">4 July </w:t>
      </w:r>
      <w:r w:rsidRPr="00083315">
        <w:rPr>
          <w:rFonts w:ascii="Times New Roman" w:eastAsiaTheme="minorHAnsi" w:hAnsi="Times New Roman" w:cs="Times New Roman"/>
          <w:sz w:val="24"/>
          <w:szCs w:val="24"/>
        </w:rPr>
        <w:t xml:space="preserve">from the National Disaster Risk Reduction and Management Council (NDRRMC), a total of </w:t>
      </w:r>
      <w:r w:rsidR="004A5359">
        <w:rPr>
          <w:rFonts w:ascii="Times New Roman" w:eastAsiaTheme="minorHAnsi" w:hAnsi="Times New Roman" w:cs="Times New Roman"/>
          <w:sz w:val="24"/>
          <w:szCs w:val="24"/>
        </w:rPr>
        <w:t>108,890,812.74</w:t>
      </w:r>
      <w:r w:rsidRPr="00083315">
        <w:rPr>
          <w:rFonts w:ascii="Times New Roman" w:eastAsiaTheme="minorHAnsi" w:hAnsi="Times New Roman" w:cs="Times New Roman"/>
          <w:sz w:val="24"/>
          <w:szCs w:val="24"/>
        </w:rPr>
        <w:t xml:space="preserve"> PHP worth of food and non-food items and 3,</w:t>
      </w:r>
      <w:r w:rsidR="004A5359">
        <w:rPr>
          <w:rFonts w:ascii="Times New Roman" w:eastAsiaTheme="minorHAnsi" w:hAnsi="Times New Roman" w:cs="Times New Roman"/>
          <w:sz w:val="24"/>
          <w:szCs w:val="24"/>
        </w:rPr>
        <w:t>036,047,354.49</w:t>
      </w:r>
      <w:r w:rsidRPr="00083315">
        <w:rPr>
          <w:rFonts w:ascii="Times New Roman" w:eastAsiaTheme="minorHAnsi" w:hAnsi="Times New Roman" w:cs="Times New Roman"/>
          <w:sz w:val="24"/>
          <w:szCs w:val="24"/>
        </w:rPr>
        <w:t xml:space="preserve"> PHP standby funds and prepositioned relief stockpile were provided. Furthermore, 4</w:t>
      </w:r>
      <w:r w:rsidR="004A5359">
        <w:rPr>
          <w:rFonts w:ascii="Times New Roman" w:eastAsiaTheme="minorHAnsi" w:hAnsi="Times New Roman" w:cs="Times New Roman"/>
          <w:sz w:val="24"/>
          <w:szCs w:val="24"/>
        </w:rPr>
        <w:t>7</w:t>
      </w:r>
      <w:r w:rsidRPr="00083315">
        <w:rPr>
          <w:rFonts w:ascii="Times New Roman" w:eastAsiaTheme="minorHAnsi" w:hAnsi="Times New Roman" w:cs="Times New Roman"/>
          <w:sz w:val="24"/>
          <w:szCs w:val="24"/>
        </w:rPr>
        <w:t xml:space="preserve"> Search, Rescue, and Retrieval (SRR) teams from the Armed Forces of the Philippines (AFP) and the Bureau of Fire Protection (BFP) are on standby. </w:t>
      </w:r>
    </w:p>
    <w:p w14:paraId="1D7F0A02" w14:textId="1875D457" w:rsidR="00083315" w:rsidRPr="00083315" w:rsidRDefault="000C5BE8" w:rsidP="00083315">
      <w:pPr>
        <w:pStyle w:val="NormalWeb"/>
        <w:spacing w:after="0"/>
        <w:ind w:firstLine="720"/>
        <w:jc w:val="both"/>
        <w:textAlignment w:val="baseline"/>
        <w:rPr>
          <w:rFonts w:ascii="Times New Roman" w:eastAsiaTheme="minorHAnsi" w:hAnsi="Times New Roman" w:cs="Times New Roman"/>
          <w:sz w:val="24"/>
          <w:szCs w:val="24"/>
        </w:rPr>
      </w:pPr>
      <w:r>
        <w:rPr>
          <w:rFonts w:ascii="Times New Roman" w:eastAsiaTheme="minorHAnsi" w:hAnsi="Times New Roman" w:cs="Times New Roman"/>
          <w:sz w:val="24"/>
          <w:szCs w:val="24"/>
        </w:rPr>
        <w:t>The</w:t>
      </w:r>
      <w:r w:rsidR="00083315" w:rsidRPr="00083315">
        <w:rPr>
          <w:rFonts w:ascii="Times New Roman" w:eastAsiaTheme="minorHAnsi" w:hAnsi="Times New Roman" w:cs="Times New Roman"/>
          <w:sz w:val="24"/>
          <w:szCs w:val="24"/>
        </w:rPr>
        <w:t xml:space="preserve"> Department of Agriculture</w:t>
      </w:r>
      <w:r w:rsidR="00B26CF4">
        <w:rPr>
          <w:rFonts w:ascii="Times New Roman" w:eastAsiaTheme="minorHAnsi" w:hAnsi="Times New Roman" w:cs="Times New Roman"/>
          <w:sz w:val="24"/>
          <w:szCs w:val="24"/>
        </w:rPr>
        <w:t xml:space="preserve"> (DA)</w:t>
      </w:r>
      <w:r w:rsidR="001C210D">
        <w:rPr>
          <w:rFonts w:ascii="Times New Roman" w:eastAsiaTheme="minorHAnsi" w:hAnsi="Times New Roman" w:cs="Times New Roman"/>
          <w:sz w:val="24"/>
          <w:szCs w:val="24"/>
        </w:rPr>
        <w:t xml:space="preserve"> </w:t>
      </w:r>
      <w:r w:rsidR="00083315" w:rsidRPr="00083315">
        <w:rPr>
          <w:rFonts w:ascii="Times New Roman" w:eastAsiaTheme="minorHAnsi" w:hAnsi="Times New Roman" w:cs="Times New Roman"/>
          <w:sz w:val="24"/>
          <w:szCs w:val="24"/>
        </w:rPr>
        <w:t xml:space="preserve">also undertook several actions </w:t>
      </w:r>
      <w:r>
        <w:rPr>
          <w:rFonts w:ascii="Times New Roman" w:eastAsiaTheme="minorHAnsi" w:hAnsi="Times New Roman" w:cs="Times New Roman"/>
          <w:sz w:val="24"/>
          <w:szCs w:val="24"/>
        </w:rPr>
        <w:t xml:space="preserve">to ensure </w:t>
      </w:r>
      <w:r w:rsidRPr="000C5BE8">
        <w:rPr>
          <w:rFonts w:ascii="Times New Roman" w:eastAsiaTheme="minorHAnsi" w:hAnsi="Times New Roman" w:cs="Times New Roman"/>
          <w:sz w:val="24"/>
          <w:szCs w:val="24"/>
        </w:rPr>
        <w:t>the safety and well-being of the affected population and minimize the impact of the volcanic eruption. With this, the actions were undertaken</w:t>
      </w:r>
      <w:r w:rsidR="0041739F">
        <w:rPr>
          <w:rFonts w:ascii="Times New Roman" w:eastAsiaTheme="minorHAnsi" w:hAnsi="Times New Roman" w:cs="Times New Roman"/>
          <w:sz w:val="24"/>
          <w:szCs w:val="24"/>
        </w:rPr>
        <w:t xml:space="preserve"> as follows</w:t>
      </w:r>
      <w:r w:rsidR="00083315" w:rsidRPr="00083315">
        <w:rPr>
          <w:rFonts w:ascii="Times New Roman" w:eastAsiaTheme="minorHAnsi" w:hAnsi="Times New Roman" w:cs="Times New Roman"/>
          <w:sz w:val="24"/>
          <w:szCs w:val="24"/>
        </w:rPr>
        <w:t xml:space="preserve">; </w:t>
      </w:r>
    </w:p>
    <w:p w14:paraId="247EE8CB" w14:textId="48155761" w:rsidR="0041739F" w:rsidRDefault="00083315" w:rsidP="00083315">
      <w:pPr>
        <w:pStyle w:val="NormalWeb"/>
        <w:spacing w:after="0"/>
        <w:ind w:firstLine="720"/>
        <w:jc w:val="both"/>
        <w:textAlignment w:val="baseline"/>
        <w:rPr>
          <w:rFonts w:ascii="Times New Roman" w:eastAsiaTheme="minorHAnsi" w:hAnsi="Times New Roman" w:cstheme="minorBidi"/>
          <w:sz w:val="24"/>
          <w:szCs w:val="24"/>
        </w:rPr>
      </w:pPr>
      <w:r w:rsidRPr="00083315">
        <w:rPr>
          <w:rFonts w:ascii="Times New Roman" w:eastAsiaTheme="minorHAnsi" w:hAnsi="Times New Roman" w:cs="Times New Roman"/>
          <w:sz w:val="24"/>
          <w:szCs w:val="24"/>
        </w:rPr>
        <w:t xml:space="preserve">- </w:t>
      </w:r>
      <w:r w:rsidR="0041739F" w:rsidRPr="0041739F">
        <w:rPr>
          <w:rFonts w:ascii="Times New Roman" w:eastAsiaTheme="minorHAnsi" w:hAnsi="Times New Roman" w:cs="Times New Roman"/>
          <w:sz w:val="24"/>
          <w:szCs w:val="24"/>
        </w:rPr>
        <w:t>The Department, through the Department of Agriculture Regional Field Office V</w:t>
      </w:r>
      <w:r w:rsidR="0041739F" w:rsidRPr="0041739F">
        <w:rPr>
          <w:rFonts w:ascii="Times New Roman" w:eastAsiaTheme="minorHAnsi" w:hAnsi="Times New Roman" w:cs="Times New Roman"/>
          <w:sz w:val="24"/>
          <w:szCs w:val="24"/>
        </w:rPr>
        <w:t xml:space="preserve"> </w:t>
      </w:r>
      <w:r w:rsidR="0041739F">
        <w:rPr>
          <w:rFonts w:ascii="Times New Roman" w:eastAsiaTheme="minorHAnsi" w:hAnsi="Times New Roman" w:cs="Times New Roman"/>
          <w:sz w:val="24"/>
          <w:szCs w:val="24"/>
        </w:rPr>
        <w:t>(</w:t>
      </w:r>
      <w:r w:rsidR="0041739F" w:rsidRPr="0041739F">
        <w:rPr>
          <w:rFonts w:ascii="Times New Roman" w:eastAsiaTheme="minorHAnsi" w:hAnsi="Times New Roman" w:cs="Times New Roman"/>
          <w:sz w:val="24"/>
          <w:szCs w:val="24"/>
        </w:rPr>
        <w:t>DA RFO 5</w:t>
      </w:r>
      <w:r w:rsidR="0041739F">
        <w:rPr>
          <w:rFonts w:ascii="Times New Roman" w:eastAsiaTheme="minorHAnsi" w:hAnsi="Times New Roman" w:cs="Times New Roman"/>
          <w:sz w:val="24"/>
          <w:szCs w:val="24"/>
        </w:rPr>
        <w:t>)</w:t>
      </w:r>
      <w:r w:rsidR="0041739F" w:rsidRPr="0041739F">
        <w:rPr>
          <w:rFonts w:ascii="Times New Roman" w:eastAsiaTheme="minorHAnsi" w:hAnsi="Times New Roman" w:cs="Times New Roman"/>
          <w:sz w:val="24"/>
          <w:szCs w:val="24"/>
        </w:rPr>
        <w:t xml:space="preserve"> activated its command center on</w:t>
      </w:r>
      <w:r w:rsidR="004968FC">
        <w:rPr>
          <w:rFonts w:ascii="Times New Roman" w:eastAsiaTheme="minorHAnsi" w:hAnsi="Times New Roman" w:cs="Times New Roman"/>
          <w:sz w:val="24"/>
          <w:szCs w:val="24"/>
        </w:rPr>
        <w:t xml:space="preserve"> </w:t>
      </w:r>
      <w:r w:rsidR="0041739F">
        <w:rPr>
          <w:rFonts w:ascii="Times New Roman" w:eastAsiaTheme="minorHAnsi" w:hAnsi="Times New Roman" w:cstheme="minorBidi"/>
          <w:sz w:val="24"/>
          <w:szCs w:val="24"/>
        </w:rPr>
        <w:t>11 June</w:t>
      </w:r>
      <w:r w:rsidR="0041739F" w:rsidRPr="0041739F">
        <w:rPr>
          <w:rFonts w:ascii="Times New Roman" w:eastAsiaTheme="minorHAnsi" w:hAnsi="Times New Roman" w:cs="Times New Roman"/>
          <w:sz w:val="24"/>
          <w:szCs w:val="24"/>
        </w:rPr>
        <w:t xml:space="preserve"> 2023 located at the DA RFO 5 - ROS Albay Research Development Center at </w:t>
      </w:r>
      <w:proofErr w:type="spellStart"/>
      <w:r w:rsidR="0041739F" w:rsidRPr="0041739F">
        <w:rPr>
          <w:rFonts w:ascii="Times New Roman" w:eastAsiaTheme="minorHAnsi" w:hAnsi="Times New Roman" w:cs="Times New Roman"/>
          <w:sz w:val="24"/>
          <w:szCs w:val="24"/>
        </w:rPr>
        <w:t>Camalig</w:t>
      </w:r>
      <w:proofErr w:type="spellEnd"/>
      <w:r w:rsidR="0041739F" w:rsidRPr="0041739F">
        <w:rPr>
          <w:rFonts w:ascii="Times New Roman" w:eastAsiaTheme="minorHAnsi" w:hAnsi="Times New Roman" w:cs="Times New Roman"/>
          <w:sz w:val="24"/>
          <w:szCs w:val="24"/>
        </w:rPr>
        <w:t>, Albay, with its Disaster Risk Reduction Unit (DRRU) monitoring the situation</w:t>
      </w:r>
      <w:r w:rsidR="0041739F">
        <w:rPr>
          <w:rFonts w:ascii="Times New Roman" w:eastAsiaTheme="minorHAnsi" w:hAnsi="Times New Roman" w:cstheme="minorBidi" w:hint="cs"/>
          <w:sz w:val="24"/>
          <w:szCs w:val="24"/>
          <w:cs/>
        </w:rPr>
        <w:t>.</w:t>
      </w:r>
    </w:p>
    <w:p w14:paraId="43212937" w14:textId="02454CD8" w:rsidR="0041739F" w:rsidRDefault="0041739F" w:rsidP="00083315">
      <w:pPr>
        <w:pStyle w:val="NormalWeb"/>
        <w:spacing w:after="0"/>
        <w:ind w:firstLine="720"/>
        <w:jc w:val="both"/>
        <w:textAlignment w:val="baseline"/>
        <w:rPr>
          <w:rFonts w:ascii="Times New Roman" w:eastAsiaTheme="minorHAnsi" w:hAnsi="Times New Roman" w:cstheme="minorBidi"/>
          <w:sz w:val="24"/>
          <w:szCs w:val="24"/>
        </w:rPr>
      </w:pPr>
      <w:r>
        <w:rPr>
          <w:rFonts w:ascii="Times New Roman" w:eastAsiaTheme="minorHAnsi" w:hAnsi="Times New Roman" w:cstheme="minorBidi" w:hint="cs"/>
          <w:sz w:val="24"/>
          <w:szCs w:val="24"/>
          <w:cs/>
        </w:rPr>
        <w:t xml:space="preserve">- </w:t>
      </w:r>
      <w:r w:rsidR="004968FC" w:rsidRPr="004968FC">
        <w:rPr>
          <w:rFonts w:ascii="Times New Roman" w:eastAsiaTheme="minorHAnsi" w:hAnsi="Times New Roman" w:cstheme="minorBidi"/>
          <w:sz w:val="24"/>
          <w:szCs w:val="24"/>
        </w:rPr>
        <w:t>Identification of twenty-six (</w:t>
      </w:r>
      <w:r w:rsidR="004968FC">
        <w:rPr>
          <w:rFonts w:ascii="Times New Roman" w:eastAsiaTheme="minorHAnsi" w:hAnsi="Times New Roman" w:cs="Cordia New"/>
          <w:sz w:val="24"/>
          <w:szCs w:val="24"/>
        </w:rPr>
        <w:t xml:space="preserve">26) </w:t>
      </w:r>
      <w:r w:rsidR="004968FC" w:rsidRPr="004968FC">
        <w:rPr>
          <w:rFonts w:ascii="Times New Roman" w:eastAsiaTheme="minorHAnsi" w:hAnsi="Times New Roman" w:cstheme="minorBidi"/>
          <w:sz w:val="24"/>
          <w:szCs w:val="24"/>
        </w:rPr>
        <w:t xml:space="preserve">animal </w:t>
      </w:r>
      <w:r w:rsidR="004968FC">
        <w:rPr>
          <w:rFonts w:ascii="Times New Roman" w:eastAsiaTheme="minorHAnsi" w:hAnsi="Times New Roman" w:cstheme="minorBidi"/>
          <w:sz w:val="24"/>
          <w:szCs w:val="24"/>
        </w:rPr>
        <w:t>evacuation/pooling</w:t>
      </w:r>
      <w:r w:rsidR="004968FC" w:rsidRPr="004968FC">
        <w:rPr>
          <w:rFonts w:ascii="Times New Roman" w:eastAsiaTheme="minorHAnsi" w:hAnsi="Times New Roman" w:cstheme="minorBidi"/>
          <w:sz w:val="24"/>
          <w:szCs w:val="24"/>
        </w:rPr>
        <w:t xml:space="preserve"> sites outside the </w:t>
      </w:r>
      <w:r w:rsidR="004968FC">
        <w:rPr>
          <w:rFonts w:ascii="Times New Roman" w:eastAsiaTheme="minorHAnsi" w:hAnsi="Times New Roman" w:cs="Cordia New"/>
          <w:sz w:val="24"/>
          <w:szCs w:val="24"/>
        </w:rPr>
        <w:t>6-</w:t>
      </w:r>
      <w:r w:rsidR="004968FC" w:rsidRPr="004968FC">
        <w:rPr>
          <w:rFonts w:ascii="Times New Roman" w:eastAsiaTheme="minorHAnsi" w:hAnsi="Times New Roman" w:cstheme="minorBidi"/>
          <w:sz w:val="24"/>
          <w:szCs w:val="24"/>
        </w:rPr>
        <w:t>kilometer radius Extended Danger Zone (EDZ). To date, there are twenty (</w:t>
      </w:r>
      <w:r w:rsidR="004968FC">
        <w:rPr>
          <w:rFonts w:ascii="Times New Roman" w:eastAsiaTheme="minorHAnsi" w:hAnsi="Times New Roman" w:cs="Cordia New"/>
          <w:sz w:val="24"/>
          <w:szCs w:val="24"/>
        </w:rPr>
        <w:t>20)</w:t>
      </w:r>
      <w:r w:rsidR="004968FC" w:rsidRPr="004968FC">
        <w:rPr>
          <w:rFonts w:ascii="Times New Roman" w:eastAsiaTheme="minorHAnsi" w:hAnsi="Times New Roman" w:cs="Cordia New"/>
          <w:sz w:val="24"/>
          <w:szCs w:val="24"/>
          <w:cs/>
        </w:rPr>
        <w:t xml:space="preserve"> </w:t>
      </w:r>
      <w:r w:rsidR="004968FC" w:rsidRPr="004968FC">
        <w:rPr>
          <w:rFonts w:ascii="Times New Roman" w:eastAsiaTheme="minorHAnsi" w:hAnsi="Times New Roman" w:cstheme="minorBidi"/>
          <w:sz w:val="24"/>
          <w:szCs w:val="24"/>
        </w:rPr>
        <w:t xml:space="preserve">animal pooling sites with </w:t>
      </w:r>
      <w:r w:rsidR="004968FC">
        <w:rPr>
          <w:rFonts w:ascii="Times New Roman" w:eastAsiaTheme="minorHAnsi" w:hAnsi="Times New Roman" w:cs="Cordia New"/>
          <w:sz w:val="24"/>
          <w:szCs w:val="24"/>
        </w:rPr>
        <w:t>1,120</w:t>
      </w:r>
      <w:r w:rsidR="004968FC" w:rsidRPr="004968FC">
        <w:rPr>
          <w:rFonts w:ascii="Times New Roman" w:eastAsiaTheme="minorHAnsi" w:hAnsi="Times New Roman" w:cs="Cordia New"/>
          <w:sz w:val="24"/>
          <w:szCs w:val="24"/>
          <w:cs/>
        </w:rPr>
        <w:t xml:space="preserve"> </w:t>
      </w:r>
      <w:r w:rsidR="004968FC" w:rsidRPr="004968FC">
        <w:rPr>
          <w:rFonts w:ascii="Times New Roman" w:eastAsiaTheme="minorHAnsi" w:hAnsi="Times New Roman" w:cstheme="minorBidi"/>
          <w:sz w:val="24"/>
          <w:szCs w:val="24"/>
        </w:rPr>
        <w:t xml:space="preserve">animals (cattle, carabao, goat, sheep) evacuated from </w:t>
      </w:r>
      <w:r w:rsidR="004968FC">
        <w:rPr>
          <w:rFonts w:ascii="Times New Roman" w:eastAsiaTheme="minorHAnsi" w:hAnsi="Times New Roman" w:cs="Cordia New"/>
          <w:sz w:val="24"/>
          <w:szCs w:val="24"/>
        </w:rPr>
        <w:t>467</w:t>
      </w:r>
      <w:r w:rsidR="004968FC" w:rsidRPr="004968FC">
        <w:rPr>
          <w:rFonts w:ascii="Times New Roman" w:eastAsiaTheme="minorHAnsi" w:hAnsi="Times New Roman" w:cs="Cordia New"/>
          <w:sz w:val="24"/>
          <w:szCs w:val="24"/>
          <w:cs/>
        </w:rPr>
        <w:t xml:space="preserve"> </w:t>
      </w:r>
      <w:r w:rsidR="004968FC" w:rsidRPr="004968FC">
        <w:rPr>
          <w:rFonts w:ascii="Times New Roman" w:eastAsiaTheme="minorHAnsi" w:hAnsi="Times New Roman" w:cstheme="minorBidi"/>
          <w:sz w:val="24"/>
          <w:szCs w:val="24"/>
        </w:rPr>
        <w:t xml:space="preserve">farmers. </w:t>
      </w:r>
      <w:r w:rsidR="00CA57F1">
        <w:rPr>
          <w:rFonts w:ascii="Times New Roman" w:eastAsiaTheme="minorHAnsi" w:hAnsi="Times New Roman" w:cstheme="minorBidi"/>
          <w:sz w:val="24"/>
          <w:szCs w:val="24"/>
        </w:rPr>
        <w:t>The evacuation</w:t>
      </w:r>
      <w:r w:rsidR="004968FC" w:rsidRPr="004968FC">
        <w:rPr>
          <w:rFonts w:ascii="Times New Roman" w:eastAsiaTheme="minorHAnsi" w:hAnsi="Times New Roman" w:cstheme="minorBidi"/>
          <w:sz w:val="24"/>
          <w:szCs w:val="24"/>
        </w:rPr>
        <w:t xml:space="preserve"> of animals is still ongoing</w:t>
      </w:r>
      <w:r w:rsidR="00CA57F1">
        <w:rPr>
          <w:rFonts w:ascii="Times New Roman" w:eastAsiaTheme="minorHAnsi" w:hAnsi="Times New Roman" w:cstheme="minorBidi"/>
          <w:sz w:val="24"/>
          <w:szCs w:val="24"/>
        </w:rPr>
        <w:t>.</w:t>
      </w:r>
    </w:p>
    <w:p w14:paraId="4829D181" w14:textId="21B3C3C2" w:rsidR="004968FC" w:rsidRDefault="004968FC" w:rsidP="00083315">
      <w:pPr>
        <w:pStyle w:val="NormalWeb"/>
        <w:spacing w:after="0"/>
        <w:ind w:firstLine="720"/>
        <w:jc w:val="both"/>
        <w:textAlignment w:val="baseline"/>
        <w:rPr>
          <w:rFonts w:ascii="Times New Roman" w:eastAsiaTheme="minorHAnsi" w:hAnsi="Times New Roman" w:cstheme="minorBidi"/>
          <w:sz w:val="24"/>
          <w:szCs w:val="24"/>
        </w:rPr>
      </w:pPr>
      <w:r>
        <w:rPr>
          <w:rFonts w:ascii="Times New Roman" w:eastAsiaTheme="minorHAnsi" w:hAnsi="Times New Roman" w:cstheme="minorBidi" w:hint="cs"/>
          <w:sz w:val="24"/>
          <w:szCs w:val="24"/>
          <w:cs/>
        </w:rPr>
        <w:t xml:space="preserve">- </w:t>
      </w:r>
      <w:r w:rsidRPr="004968FC">
        <w:rPr>
          <w:rFonts w:ascii="Times New Roman" w:eastAsiaTheme="minorHAnsi" w:hAnsi="Times New Roman" w:cstheme="minorBidi"/>
          <w:sz w:val="24"/>
          <w:szCs w:val="24"/>
        </w:rPr>
        <w:t xml:space="preserve">Provision of </w:t>
      </w:r>
      <w:r w:rsidRPr="004968FC">
        <w:rPr>
          <w:rFonts w:ascii="Times New Roman" w:eastAsiaTheme="minorHAnsi" w:hAnsi="Times New Roman" w:cs="Times New Roman"/>
          <w:sz w:val="24"/>
          <w:szCs w:val="24"/>
          <w:cs/>
        </w:rPr>
        <w:t>1</w:t>
      </w:r>
      <w:r w:rsidRPr="004968FC">
        <w:rPr>
          <w:rFonts w:ascii="Times New Roman" w:eastAsiaTheme="minorHAnsi" w:hAnsi="Times New Roman" w:cs="Times New Roman"/>
          <w:sz w:val="24"/>
          <w:szCs w:val="24"/>
        </w:rPr>
        <w:t>,</w:t>
      </w:r>
      <w:r w:rsidRPr="004968FC">
        <w:rPr>
          <w:rFonts w:ascii="Times New Roman" w:eastAsiaTheme="minorHAnsi" w:hAnsi="Times New Roman" w:cs="Times New Roman"/>
          <w:sz w:val="24"/>
          <w:szCs w:val="24"/>
          <w:cs/>
        </w:rPr>
        <w:t>254</w:t>
      </w:r>
      <w:r w:rsidRPr="004968FC">
        <w:rPr>
          <w:rFonts w:ascii="Times New Roman" w:eastAsiaTheme="minorHAnsi" w:hAnsi="Times New Roman" w:cs="Times New Roman"/>
          <w:sz w:val="24"/>
          <w:szCs w:val="24"/>
        </w:rPr>
        <w:t>,</w:t>
      </w:r>
      <w:r w:rsidRPr="004968FC">
        <w:rPr>
          <w:rFonts w:ascii="Times New Roman" w:eastAsiaTheme="minorHAnsi" w:hAnsi="Times New Roman" w:cs="Times New Roman"/>
          <w:sz w:val="24"/>
          <w:szCs w:val="24"/>
          <w:cs/>
        </w:rPr>
        <w:t>366</w:t>
      </w:r>
      <w:r w:rsidRPr="004968FC">
        <w:rPr>
          <w:rFonts w:ascii="Times New Roman" w:eastAsiaTheme="minorHAnsi" w:hAnsi="Times New Roman" w:cs="Cordia New"/>
          <w:sz w:val="24"/>
          <w:szCs w:val="24"/>
          <w:cs/>
        </w:rPr>
        <w:t xml:space="preserve"> </w:t>
      </w:r>
      <w:r>
        <w:rPr>
          <w:rFonts w:ascii="Times New Roman" w:eastAsiaTheme="minorHAnsi" w:hAnsi="Times New Roman" w:cs="Cordia New"/>
          <w:sz w:val="24"/>
          <w:szCs w:val="24"/>
        </w:rPr>
        <w:t xml:space="preserve">PHP </w:t>
      </w:r>
      <w:r w:rsidRPr="004968FC">
        <w:rPr>
          <w:rFonts w:ascii="Times New Roman" w:eastAsiaTheme="minorHAnsi" w:hAnsi="Times New Roman" w:cstheme="minorBidi"/>
          <w:sz w:val="24"/>
          <w:szCs w:val="24"/>
        </w:rPr>
        <w:t>worth of drugs, biologics, and feeds for the evacuated animals, as well as regular livestock health monitoring and disease surveillance to safeguard the well-being and health of the animals residing in the centers, while simultaneously preventing the spread of potentially harmful diseases</w:t>
      </w:r>
      <w:r w:rsidR="00CA57F1">
        <w:rPr>
          <w:rFonts w:ascii="Times New Roman" w:eastAsiaTheme="minorHAnsi" w:hAnsi="Times New Roman" w:cstheme="minorBidi" w:hint="cs"/>
          <w:sz w:val="24"/>
          <w:szCs w:val="24"/>
          <w:cs/>
        </w:rPr>
        <w:t>.</w:t>
      </w:r>
    </w:p>
    <w:p w14:paraId="5A2C667B" w14:textId="07546930" w:rsidR="00CA57F1" w:rsidRDefault="00CA57F1" w:rsidP="00083315">
      <w:pPr>
        <w:pStyle w:val="NormalWeb"/>
        <w:spacing w:after="0"/>
        <w:ind w:firstLine="720"/>
        <w:jc w:val="both"/>
        <w:textAlignment w:val="baseline"/>
        <w:rPr>
          <w:rFonts w:ascii="Times New Roman" w:eastAsiaTheme="minorHAnsi" w:hAnsi="Times New Roman" w:cstheme="minorBidi"/>
          <w:sz w:val="24"/>
          <w:szCs w:val="24"/>
        </w:rPr>
      </w:pPr>
      <w:r>
        <w:rPr>
          <w:rFonts w:ascii="Times New Roman" w:eastAsiaTheme="minorHAnsi" w:hAnsi="Times New Roman" w:cstheme="minorBidi" w:hint="cs"/>
          <w:sz w:val="24"/>
          <w:szCs w:val="24"/>
          <w:cs/>
        </w:rPr>
        <w:t xml:space="preserve">- </w:t>
      </w:r>
      <w:r w:rsidRPr="00CA57F1">
        <w:rPr>
          <w:rFonts w:ascii="Times New Roman" w:eastAsiaTheme="minorHAnsi" w:hAnsi="Times New Roman" w:cstheme="minorBidi"/>
          <w:sz w:val="24"/>
          <w:szCs w:val="24"/>
        </w:rPr>
        <w:t xml:space="preserve">Distribution of </w:t>
      </w:r>
      <w:r w:rsidRPr="00CA57F1">
        <w:rPr>
          <w:rFonts w:ascii="Times New Roman" w:eastAsiaTheme="minorHAnsi" w:hAnsi="Times New Roman" w:cs="Times New Roman"/>
          <w:sz w:val="24"/>
          <w:szCs w:val="24"/>
          <w:cs/>
        </w:rPr>
        <w:t>1</w:t>
      </w:r>
      <w:r w:rsidRPr="00CA57F1">
        <w:rPr>
          <w:rFonts w:ascii="Times New Roman" w:eastAsiaTheme="minorHAnsi" w:hAnsi="Times New Roman" w:cs="Times New Roman"/>
          <w:sz w:val="24"/>
          <w:szCs w:val="24"/>
        </w:rPr>
        <w:t>,</w:t>
      </w:r>
      <w:r w:rsidRPr="00CA57F1">
        <w:rPr>
          <w:rFonts w:ascii="Times New Roman" w:eastAsiaTheme="minorHAnsi" w:hAnsi="Times New Roman" w:cs="Times New Roman"/>
          <w:sz w:val="24"/>
          <w:szCs w:val="24"/>
          <w:cs/>
        </w:rPr>
        <w:t>172</w:t>
      </w:r>
      <w:r w:rsidRPr="00CA57F1">
        <w:rPr>
          <w:rFonts w:ascii="Times New Roman" w:eastAsiaTheme="minorHAnsi" w:hAnsi="Times New Roman" w:cs="Times New Roman"/>
          <w:sz w:val="24"/>
          <w:szCs w:val="24"/>
        </w:rPr>
        <w:t>,</w:t>
      </w:r>
      <w:r w:rsidRPr="00CA57F1">
        <w:rPr>
          <w:rFonts w:ascii="Times New Roman" w:eastAsiaTheme="minorHAnsi" w:hAnsi="Times New Roman" w:cs="Times New Roman"/>
          <w:sz w:val="24"/>
          <w:szCs w:val="24"/>
          <w:cs/>
        </w:rPr>
        <w:t>500</w:t>
      </w:r>
      <w:r>
        <w:rPr>
          <w:rFonts w:ascii="Times New Roman" w:eastAsiaTheme="minorHAnsi" w:hAnsi="Times New Roman" w:cs="Cordia New" w:hint="cs"/>
          <w:sz w:val="24"/>
          <w:szCs w:val="24"/>
          <w:cs/>
        </w:rPr>
        <w:t xml:space="preserve"> </w:t>
      </w:r>
      <w:r>
        <w:rPr>
          <w:rFonts w:ascii="Times New Roman" w:eastAsiaTheme="minorHAnsi" w:hAnsi="Times New Roman" w:cs="Cordia New"/>
          <w:sz w:val="24"/>
          <w:szCs w:val="24"/>
        </w:rPr>
        <w:t xml:space="preserve">PHP </w:t>
      </w:r>
      <w:r w:rsidRPr="00CA57F1">
        <w:rPr>
          <w:rFonts w:ascii="Times New Roman" w:eastAsiaTheme="minorHAnsi" w:hAnsi="Times New Roman" w:cstheme="minorBidi"/>
          <w:sz w:val="24"/>
          <w:szCs w:val="24"/>
        </w:rPr>
        <w:t>worth of agricultural inputs to evacuees for the establishment of communal gardens at evacuation sites in partnership with the Department of Labor and Employment (DOLE) through their “</w:t>
      </w:r>
      <w:proofErr w:type="spellStart"/>
      <w:r w:rsidRPr="00CA57F1">
        <w:rPr>
          <w:rFonts w:ascii="Times New Roman" w:eastAsiaTheme="minorHAnsi" w:hAnsi="Times New Roman" w:cstheme="minorBidi"/>
          <w:sz w:val="24"/>
          <w:szCs w:val="24"/>
        </w:rPr>
        <w:t>Tulong</w:t>
      </w:r>
      <w:proofErr w:type="spellEnd"/>
      <w:r w:rsidRPr="00CA57F1">
        <w:rPr>
          <w:rFonts w:ascii="Times New Roman" w:eastAsiaTheme="minorHAnsi" w:hAnsi="Times New Roman" w:cstheme="minorBidi"/>
          <w:sz w:val="24"/>
          <w:szCs w:val="24"/>
        </w:rPr>
        <w:t xml:space="preserve"> </w:t>
      </w:r>
      <w:proofErr w:type="spellStart"/>
      <w:r w:rsidRPr="00CA57F1">
        <w:rPr>
          <w:rFonts w:ascii="Times New Roman" w:eastAsiaTheme="minorHAnsi" w:hAnsi="Times New Roman" w:cstheme="minorBidi"/>
          <w:sz w:val="24"/>
          <w:szCs w:val="24"/>
        </w:rPr>
        <w:t>Panghanapbuhay</w:t>
      </w:r>
      <w:proofErr w:type="spellEnd"/>
      <w:r w:rsidRPr="00CA57F1">
        <w:rPr>
          <w:rFonts w:ascii="Times New Roman" w:eastAsiaTheme="minorHAnsi" w:hAnsi="Times New Roman" w:cstheme="minorBidi"/>
          <w:sz w:val="24"/>
          <w:szCs w:val="24"/>
        </w:rPr>
        <w:t xml:space="preserve"> </w:t>
      </w:r>
      <w:proofErr w:type="spellStart"/>
      <w:r w:rsidRPr="00CA57F1">
        <w:rPr>
          <w:rFonts w:ascii="Times New Roman" w:eastAsiaTheme="minorHAnsi" w:hAnsi="Times New Roman" w:cstheme="minorBidi"/>
          <w:sz w:val="24"/>
          <w:szCs w:val="24"/>
        </w:rPr>
        <w:t>sa</w:t>
      </w:r>
      <w:proofErr w:type="spellEnd"/>
      <w:r w:rsidRPr="00CA57F1">
        <w:rPr>
          <w:rFonts w:ascii="Times New Roman" w:eastAsiaTheme="minorHAnsi" w:hAnsi="Times New Roman" w:cstheme="minorBidi"/>
          <w:sz w:val="24"/>
          <w:szCs w:val="24"/>
        </w:rPr>
        <w:t xml:space="preserve"> </w:t>
      </w:r>
      <w:proofErr w:type="spellStart"/>
      <w:r w:rsidRPr="00CA57F1">
        <w:rPr>
          <w:rFonts w:ascii="Times New Roman" w:eastAsiaTheme="minorHAnsi" w:hAnsi="Times New Roman" w:cstheme="minorBidi"/>
          <w:sz w:val="24"/>
          <w:szCs w:val="24"/>
        </w:rPr>
        <w:t>Ating</w:t>
      </w:r>
      <w:proofErr w:type="spellEnd"/>
      <w:r w:rsidRPr="00CA57F1">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Disadvantaged</w:t>
      </w:r>
      <w:r w:rsidRPr="00CA57F1">
        <w:rPr>
          <w:rFonts w:ascii="Times New Roman" w:eastAsiaTheme="minorHAnsi" w:hAnsi="Times New Roman" w:cstheme="minorBidi"/>
          <w:sz w:val="24"/>
          <w:szCs w:val="24"/>
        </w:rPr>
        <w:t>/Displaced Workers'' (TUPAD) project</w:t>
      </w:r>
      <w:r>
        <w:rPr>
          <w:rFonts w:ascii="Times New Roman" w:eastAsiaTheme="minorHAnsi" w:hAnsi="Times New Roman" w:cstheme="minorBidi" w:hint="cs"/>
          <w:sz w:val="24"/>
          <w:szCs w:val="24"/>
          <w:cs/>
        </w:rPr>
        <w:t>.</w:t>
      </w:r>
    </w:p>
    <w:p w14:paraId="4889588F" w14:textId="77777777" w:rsidR="00083315" w:rsidRPr="00083315" w:rsidRDefault="00083315" w:rsidP="00083315">
      <w:pPr>
        <w:pStyle w:val="NormalWeb"/>
        <w:spacing w:after="0"/>
        <w:ind w:firstLine="720"/>
        <w:jc w:val="both"/>
        <w:textAlignment w:val="baseline"/>
        <w:rPr>
          <w:rFonts w:ascii="Times New Roman" w:eastAsiaTheme="minorHAnsi" w:hAnsi="Times New Roman" w:cs="Times New Roman"/>
          <w:sz w:val="24"/>
          <w:szCs w:val="24"/>
        </w:rPr>
      </w:pPr>
      <w:r w:rsidRPr="00083315">
        <w:rPr>
          <w:rFonts w:ascii="Times New Roman" w:eastAsiaTheme="minorHAnsi" w:hAnsi="Times New Roman" w:cs="Times New Roman"/>
          <w:sz w:val="24"/>
          <w:szCs w:val="24"/>
        </w:rPr>
        <w:t xml:space="preserve">- Prepositioning of hauling trucks at Tabaco City and </w:t>
      </w:r>
      <w:proofErr w:type="spellStart"/>
      <w:r w:rsidRPr="00083315">
        <w:rPr>
          <w:rFonts w:ascii="Times New Roman" w:eastAsiaTheme="minorHAnsi" w:hAnsi="Times New Roman" w:cs="Times New Roman"/>
          <w:sz w:val="24"/>
          <w:szCs w:val="24"/>
        </w:rPr>
        <w:t>Camalig</w:t>
      </w:r>
      <w:proofErr w:type="spellEnd"/>
      <w:r w:rsidRPr="00083315">
        <w:rPr>
          <w:rFonts w:ascii="Times New Roman" w:eastAsiaTheme="minorHAnsi" w:hAnsi="Times New Roman" w:cs="Times New Roman"/>
          <w:sz w:val="24"/>
          <w:szCs w:val="24"/>
        </w:rPr>
        <w:t>, Albay Research Outreach Stations.</w:t>
      </w:r>
    </w:p>
    <w:p w14:paraId="0F58B5A9" w14:textId="77777777" w:rsidR="00083315" w:rsidRPr="00083315" w:rsidRDefault="00083315" w:rsidP="00083315">
      <w:pPr>
        <w:pStyle w:val="NormalWeb"/>
        <w:spacing w:after="0"/>
        <w:ind w:firstLine="720"/>
        <w:jc w:val="both"/>
        <w:textAlignment w:val="baseline"/>
        <w:rPr>
          <w:rFonts w:ascii="Times New Roman" w:eastAsiaTheme="minorHAnsi" w:hAnsi="Times New Roman" w:cs="Times New Roman"/>
          <w:sz w:val="24"/>
          <w:szCs w:val="24"/>
        </w:rPr>
      </w:pPr>
      <w:r w:rsidRPr="00083315">
        <w:rPr>
          <w:rFonts w:ascii="Times New Roman" w:eastAsiaTheme="minorHAnsi" w:hAnsi="Times New Roman" w:cs="Times New Roman"/>
          <w:sz w:val="24"/>
          <w:szCs w:val="24"/>
        </w:rPr>
        <w:t xml:space="preserve">Aside from these initiatives, farmers are also advised to harvest all crops that are harvestable with the assistance of nine Rice Combine Harvesters previously distributed by DA </w:t>
      </w:r>
      <w:r w:rsidRPr="00083315">
        <w:rPr>
          <w:rFonts w:ascii="Times New Roman" w:eastAsiaTheme="minorHAnsi" w:hAnsi="Times New Roman" w:cs="Times New Roman"/>
          <w:sz w:val="24"/>
          <w:szCs w:val="24"/>
        </w:rPr>
        <w:lastRenderedPageBreak/>
        <w:t xml:space="preserve">Bicol to farmers’ cooperatives and associations in Albay. Affected farmers are also suggested to avail of the services of the three Rice Processing Centers (RPC) established in </w:t>
      </w:r>
      <w:proofErr w:type="spellStart"/>
      <w:r w:rsidRPr="00083315">
        <w:rPr>
          <w:rFonts w:ascii="Times New Roman" w:eastAsiaTheme="minorHAnsi" w:hAnsi="Times New Roman" w:cs="Times New Roman"/>
          <w:sz w:val="24"/>
          <w:szCs w:val="24"/>
        </w:rPr>
        <w:t>Balinad</w:t>
      </w:r>
      <w:proofErr w:type="spellEnd"/>
      <w:r w:rsidRPr="00083315">
        <w:rPr>
          <w:rFonts w:ascii="Times New Roman" w:eastAsiaTheme="minorHAnsi" w:hAnsi="Times New Roman" w:cs="Times New Roman"/>
          <w:sz w:val="24"/>
          <w:szCs w:val="24"/>
        </w:rPr>
        <w:t xml:space="preserve"> and </w:t>
      </w:r>
      <w:proofErr w:type="spellStart"/>
      <w:r w:rsidRPr="00083315">
        <w:rPr>
          <w:rFonts w:ascii="Times New Roman" w:eastAsiaTheme="minorHAnsi" w:hAnsi="Times New Roman" w:cs="Times New Roman"/>
          <w:sz w:val="24"/>
          <w:szCs w:val="24"/>
        </w:rPr>
        <w:t>Balangibang</w:t>
      </w:r>
      <w:proofErr w:type="spellEnd"/>
      <w:r w:rsidRPr="00083315">
        <w:rPr>
          <w:rFonts w:ascii="Times New Roman" w:eastAsiaTheme="minorHAnsi" w:hAnsi="Times New Roman" w:cs="Times New Roman"/>
          <w:sz w:val="24"/>
          <w:szCs w:val="24"/>
        </w:rPr>
        <w:t xml:space="preserve"> in </w:t>
      </w:r>
      <w:proofErr w:type="spellStart"/>
      <w:r w:rsidRPr="00083315">
        <w:rPr>
          <w:rFonts w:ascii="Times New Roman" w:eastAsiaTheme="minorHAnsi" w:hAnsi="Times New Roman" w:cs="Times New Roman"/>
          <w:sz w:val="24"/>
          <w:szCs w:val="24"/>
        </w:rPr>
        <w:t>Polangui</w:t>
      </w:r>
      <w:proofErr w:type="spellEnd"/>
      <w:r w:rsidRPr="00083315">
        <w:rPr>
          <w:rFonts w:ascii="Times New Roman" w:eastAsiaTheme="minorHAnsi" w:hAnsi="Times New Roman" w:cs="Times New Roman"/>
          <w:sz w:val="24"/>
          <w:szCs w:val="24"/>
        </w:rPr>
        <w:t xml:space="preserve"> and </w:t>
      </w:r>
      <w:proofErr w:type="spellStart"/>
      <w:r w:rsidRPr="00083315">
        <w:rPr>
          <w:rFonts w:ascii="Times New Roman" w:eastAsiaTheme="minorHAnsi" w:hAnsi="Times New Roman" w:cs="Times New Roman"/>
          <w:sz w:val="24"/>
          <w:szCs w:val="24"/>
        </w:rPr>
        <w:t>Maporong</w:t>
      </w:r>
      <w:proofErr w:type="spellEnd"/>
      <w:r w:rsidRPr="00083315">
        <w:rPr>
          <w:rFonts w:ascii="Times New Roman" w:eastAsiaTheme="minorHAnsi" w:hAnsi="Times New Roman" w:cs="Times New Roman"/>
          <w:sz w:val="24"/>
          <w:szCs w:val="24"/>
        </w:rPr>
        <w:t xml:space="preserve">, </w:t>
      </w:r>
      <w:proofErr w:type="spellStart"/>
      <w:r w:rsidRPr="00083315">
        <w:rPr>
          <w:rFonts w:ascii="Times New Roman" w:eastAsiaTheme="minorHAnsi" w:hAnsi="Times New Roman" w:cs="Times New Roman"/>
          <w:sz w:val="24"/>
          <w:szCs w:val="24"/>
        </w:rPr>
        <w:t>Oas</w:t>
      </w:r>
      <w:proofErr w:type="spellEnd"/>
      <w:r w:rsidRPr="00083315">
        <w:rPr>
          <w:rFonts w:ascii="Times New Roman" w:eastAsiaTheme="minorHAnsi" w:hAnsi="Times New Roman" w:cs="Times New Roman"/>
          <w:sz w:val="24"/>
          <w:szCs w:val="24"/>
        </w:rPr>
        <w:t>, Albay.</w:t>
      </w:r>
    </w:p>
    <w:p w14:paraId="593DD4C2" w14:textId="77777777" w:rsidR="00083315" w:rsidRPr="00083315" w:rsidRDefault="00083315" w:rsidP="00083315">
      <w:pPr>
        <w:pStyle w:val="NormalWeb"/>
        <w:spacing w:after="0"/>
        <w:ind w:firstLine="720"/>
        <w:jc w:val="both"/>
        <w:textAlignment w:val="baseline"/>
        <w:rPr>
          <w:rFonts w:ascii="Times New Roman" w:eastAsiaTheme="minorHAnsi" w:hAnsi="Times New Roman" w:cs="Times New Roman"/>
          <w:sz w:val="24"/>
          <w:szCs w:val="24"/>
        </w:rPr>
      </w:pPr>
      <w:r w:rsidRPr="00083315">
        <w:rPr>
          <w:rFonts w:ascii="Times New Roman" w:eastAsiaTheme="minorHAnsi" w:hAnsi="Times New Roman" w:cs="Times New Roman"/>
          <w:sz w:val="24"/>
          <w:szCs w:val="24"/>
        </w:rPr>
        <w:t xml:space="preserve">The Office of Civil Defense (OCD) is on the ground and has already conducted preparedness and coordination conferences with other government agencies including the Department of Health, the Philippine Institute of Volcanology and Seismology (PHIVOLCS), and the Department of Environment and Natural Resources due to Mayon’s rising alert levels and unrest. </w:t>
      </w:r>
    </w:p>
    <w:p w14:paraId="3417F171" w14:textId="77777777" w:rsidR="00083315" w:rsidRPr="00083315" w:rsidRDefault="00083315" w:rsidP="00083315">
      <w:pPr>
        <w:pStyle w:val="NormalWeb"/>
        <w:spacing w:after="0"/>
        <w:ind w:firstLine="720"/>
        <w:jc w:val="both"/>
        <w:textAlignment w:val="baseline"/>
        <w:rPr>
          <w:rFonts w:ascii="Times New Roman" w:eastAsiaTheme="minorHAnsi" w:hAnsi="Times New Roman" w:cs="Times New Roman"/>
          <w:sz w:val="24"/>
          <w:szCs w:val="24"/>
        </w:rPr>
      </w:pPr>
      <w:r w:rsidRPr="00083315">
        <w:rPr>
          <w:rFonts w:ascii="Times New Roman" w:eastAsiaTheme="minorHAnsi" w:hAnsi="Times New Roman" w:cs="Times New Roman"/>
          <w:sz w:val="24"/>
          <w:szCs w:val="24"/>
        </w:rPr>
        <w:t>In terms of international support, the following is the compiled list of received foreign aid from foreign governments, different embassies, and international organizations:</w:t>
      </w:r>
    </w:p>
    <w:p w14:paraId="15964329" w14:textId="77777777" w:rsidR="00083315" w:rsidRPr="00083315" w:rsidRDefault="00083315" w:rsidP="00083315">
      <w:pPr>
        <w:pStyle w:val="NormalWeb"/>
        <w:spacing w:after="0"/>
        <w:ind w:firstLine="720"/>
        <w:jc w:val="both"/>
        <w:textAlignment w:val="baseline"/>
        <w:rPr>
          <w:rFonts w:ascii="Times New Roman" w:eastAsiaTheme="minorHAnsi" w:hAnsi="Times New Roman" w:cs="Times New Roman"/>
          <w:sz w:val="24"/>
          <w:szCs w:val="24"/>
        </w:rPr>
      </w:pPr>
      <w:r w:rsidRPr="00083315">
        <w:rPr>
          <w:rFonts w:ascii="Times New Roman" w:eastAsiaTheme="minorHAnsi" w:hAnsi="Times New Roman" w:cs="Times New Roman"/>
          <w:sz w:val="24"/>
          <w:szCs w:val="24"/>
        </w:rPr>
        <w:t>- The United Arab Emirates (UAE) government donated around 50,000 kilograms (50 metric tons) of food items such as rice, cooking oil, powdered milk, salt, and sugar for the Mayon-affected families and individuals.</w:t>
      </w:r>
    </w:p>
    <w:p w14:paraId="409B3DD5" w14:textId="39765D3F" w:rsidR="00083315" w:rsidRDefault="00083315" w:rsidP="00BF4D8A">
      <w:pPr>
        <w:pStyle w:val="NormalWeb"/>
        <w:spacing w:after="0"/>
        <w:ind w:firstLine="720"/>
        <w:jc w:val="both"/>
        <w:textAlignment w:val="baseline"/>
        <w:rPr>
          <w:rFonts w:ascii="Times New Roman" w:eastAsiaTheme="minorHAnsi" w:hAnsi="Times New Roman" w:cs="Times New Roman"/>
          <w:sz w:val="24"/>
          <w:szCs w:val="24"/>
        </w:rPr>
      </w:pPr>
      <w:r w:rsidRPr="00083315">
        <w:rPr>
          <w:rFonts w:ascii="Times New Roman" w:eastAsiaTheme="minorHAnsi" w:hAnsi="Times New Roman" w:cs="Times New Roman"/>
          <w:sz w:val="24"/>
          <w:szCs w:val="24"/>
        </w:rPr>
        <w:t>- The government of the People’s Republic of China donated 103,750 kilograms of rice and food items worth</w:t>
      </w:r>
      <w:r w:rsidR="00BF4D8A">
        <w:rPr>
          <w:rFonts w:ascii="Times New Roman" w:eastAsiaTheme="minorHAnsi" w:hAnsi="Times New Roman" w:cs="Times New Roman"/>
          <w:sz w:val="24"/>
          <w:szCs w:val="24"/>
        </w:rPr>
        <w:t xml:space="preserve"> </w:t>
      </w:r>
      <w:r w:rsidRPr="00083315">
        <w:rPr>
          <w:rFonts w:ascii="Times New Roman" w:eastAsiaTheme="minorHAnsi" w:hAnsi="Times New Roman" w:cs="Times New Roman"/>
          <w:sz w:val="24"/>
          <w:szCs w:val="24"/>
        </w:rPr>
        <w:t>4 million PHP such as fast noodles, biscuits, and flour to affected families.</w:t>
      </w:r>
    </w:p>
    <w:p w14:paraId="20027F52" w14:textId="77777777" w:rsidR="00BF4D8A" w:rsidRPr="00BF4D8A" w:rsidRDefault="00BF4D8A" w:rsidP="00BF4D8A">
      <w:pPr>
        <w:pStyle w:val="NormalWeb"/>
        <w:spacing w:after="0"/>
        <w:ind w:firstLine="720"/>
        <w:jc w:val="both"/>
        <w:textAlignment w:val="baseline"/>
        <w:rPr>
          <w:rFonts w:ascii="Times New Roman" w:hAnsi="Times New Roman" w:cs="Times New Roman"/>
          <w:sz w:val="24"/>
          <w:szCs w:val="24"/>
        </w:rPr>
      </w:pPr>
      <w:r w:rsidRPr="00BF4D8A">
        <w:rPr>
          <w:rFonts w:ascii="Times New Roman" w:hAnsi="Times New Roman" w:cs="Times New Roman"/>
          <w:sz w:val="24"/>
          <w:szCs w:val="24"/>
        </w:rPr>
        <w:t>- WHO donated the logistical support which was disseminated to the evacuation centers.</w:t>
      </w:r>
    </w:p>
    <w:p w14:paraId="32B78D35" w14:textId="1E9FE83A" w:rsidR="00E67AF9" w:rsidRDefault="00083315" w:rsidP="00083315">
      <w:pPr>
        <w:pStyle w:val="NormalWeb"/>
        <w:spacing w:after="0"/>
        <w:ind w:firstLine="720"/>
        <w:jc w:val="both"/>
        <w:textAlignment w:val="baseline"/>
        <w:rPr>
          <w:rFonts w:ascii="Times New Roman" w:hAnsi="Times New Roman" w:cs="Times New Roman"/>
          <w:color w:val="FF0000"/>
          <w:sz w:val="24"/>
          <w:szCs w:val="24"/>
        </w:rPr>
      </w:pPr>
      <w:r w:rsidRPr="00083315">
        <w:rPr>
          <w:rFonts w:ascii="Times New Roman" w:eastAsiaTheme="minorHAnsi" w:hAnsi="Times New Roman" w:cs="Times New Roman"/>
          <w:sz w:val="24"/>
          <w:szCs w:val="24"/>
        </w:rPr>
        <w:t>- UNICEF has strategically positioned emergency supplies to cater to the requirements of more than 10,000 families affected by the crisis. These supplies included a range of essential provisions, such as tents, educational resources for emergencies, hygiene kits promoting family well-being and dignity, water purification tablets, and ready-to-use therapeutic food. Moreover, UNICEF stands prepared to swiftly deploy these supplies and collaborate with partners to ensure their immediate distribution as needed.</w:t>
      </w:r>
    </w:p>
    <w:p w14:paraId="46B0F927" w14:textId="77777777" w:rsidR="002D32BD" w:rsidRPr="00F56BAD" w:rsidRDefault="002D32BD" w:rsidP="00471775">
      <w:pPr>
        <w:ind w:firstLine="720"/>
        <w:jc w:val="both"/>
        <w:rPr>
          <w:rFonts w:ascii="Times New Roman" w:hAnsi="Times New Roman" w:cs="Times New Roman"/>
          <w:color w:val="FF0000"/>
          <w:sz w:val="24"/>
          <w:szCs w:val="24"/>
        </w:rPr>
      </w:pPr>
    </w:p>
    <w:p w14:paraId="43B45A7F" w14:textId="03A0A5CB" w:rsidR="00A44FAA" w:rsidRPr="00B210C9" w:rsidRDefault="00A44FAA" w:rsidP="00DA69F6">
      <w:pPr>
        <w:ind w:firstLine="720"/>
        <w:rPr>
          <w:rFonts w:ascii="Times New Roman" w:hAnsi="Times New Roman"/>
          <w:color w:val="FF0000"/>
          <w:sz w:val="24"/>
          <w:szCs w:val="24"/>
          <w:cs/>
        </w:rPr>
      </w:pPr>
    </w:p>
    <w:sectPr w:rsidR="00A44FAA" w:rsidRPr="00B210C9" w:rsidSect="00171F24">
      <w:pgSz w:w="11906" w:h="16838"/>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KaiTi">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B23"/>
    <w:multiLevelType w:val="hybridMultilevel"/>
    <w:tmpl w:val="C62C1500"/>
    <w:lvl w:ilvl="0" w:tplc="59B28A7C">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E1783"/>
    <w:multiLevelType w:val="hybridMultilevel"/>
    <w:tmpl w:val="4298424A"/>
    <w:lvl w:ilvl="0" w:tplc="FFFFFFFF">
      <w:numFmt w:val="bullet"/>
      <w:lvlText w:val="-"/>
      <w:lvlJc w:val="left"/>
      <w:pPr>
        <w:ind w:left="1069" w:hanging="360"/>
      </w:pPr>
      <w:rPr>
        <w:rFonts w:ascii="Times New Roman" w:eastAsiaTheme="minorHAnsi" w:hAnsi="Times New Roman" w:cs="Times New Roman"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 w15:restartNumberingAfterBreak="0">
    <w:nsid w:val="4D4044B0"/>
    <w:multiLevelType w:val="hybridMultilevel"/>
    <w:tmpl w:val="AE02EE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2AE262B"/>
    <w:multiLevelType w:val="hybridMultilevel"/>
    <w:tmpl w:val="DD9077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971668B"/>
    <w:multiLevelType w:val="hybridMultilevel"/>
    <w:tmpl w:val="A9B4039E"/>
    <w:lvl w:ilvl="0" w:tplc="59B28A7C">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748425647">
    <w:abstractNumId w:val="4"/>
  </w:num>
  <w:num w:numId="2" w16cid:durableId="632756025">
    <w:abstractNumId w:val="1"/>
  </w:num>
  <w:num w:numId="3" w16cid:durableId="381296284">
    <w:abstractNumId w:val="0"/>
  </w:num>
  <w:num w:numId="4" w16cid:durableId="974918201">
    <w:abstractNumId w:val="3"/>
  </w:num>
  <w:num w:numId="5" w16cid:durableId="832259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10F"/>
    <w:rsid w:val="000127F7"/>
    <w:rsid w:val="00044BD6"/>
    <w:rsid w:val="00050E38"/>
    <w:rsid w:val="0007081C"/>
    <w:rsid w:val="00076DF2"/>
    <w:rsid w:val="00083315"/>
    <w:rsid w:val="000C2F90"/>
    <w:rsid w:val="000C5BE8"/>
    <w:rsid w:val="00171F24"/>
    <w:rsid w:val="001810C1"/>
    <w:rsid w:val="0018291F"/>
    <w:rsid w:val="00193CB1"/>
    <w:rsid w:val="001A01FC"/>
    <w:rsid w:val="001C210D"/>
    <w:rsid w:val="001E3CE1"/>
    <w:rsid w:val="00220C6B"/>
    <w:rsid w:val="002315ED"/>
    <w:rsid w:val="00240DFB"/>
    <w:rsid w:val="002B5E2A"/>
    <w:rsid w:val="002C315F"/>
    <w:rsid w:val="002D32BD"/>
    <w:rsid w:val="002E110F"/>
    <w:rsid w:val="002F29EB"/>
    <w:rsid w:val="002F7596"/>
    <w:rsid w:val="00300F5E"/>
    <w:rsid w:val="00315591"/>
    <w:rsid w:val="00334263"/>
    <w:rsid w:val="00372D29"/>
    <w:rsid w:val="003C0765"/>
    <w:rsid w:val="003C6C6B"/>
    <w:rsid w:val="003D6D80"/>
    <w:rsid w:val="0041739F"/>
    <w:rsid w:val="004457AB"/>
    <w:rsid w:val="004610D5"/>
    <w:rsid w:val="004635EC"/>
    <w:rsid w:val="00471775"/>
    <w:rsid w:val="00475A9B"/>
    <w:rsid w:val="004968FC"/>
    <w:rsid w:val="004A5359"/>
    <w:rsid w:val="004D1EFE"/>
    <w:rsid w:val="005A19A5"/>
    <w:rsid w:val="005C4F1E"/>
    <w:rsid w:val="005E4B22"/>
    <w:rsid w:val="005F23F6"/>
    <w:rsid w:val="00604132"/>
    <w:rsid w:val="00657822"/>
    <w:rsid w:val="0066237D"/>
    <w:rsid w:val="006C1E1F"/>
    <w:rsid w:val="0073322E"/>
    <w:rsid w:val="007345C0"/>
    <w:rsid w:val="00754584"/>
    <w:rsid w:val="00775D58"/>
    <w:rsid w:val="007B582C"/>
    <w:rsid w:val="007C74C0"/>
    <w:rsid w:val="007D64CC"/>
    <w:rsid w:val="008169EB"/>
    <w:rsid w:val="00830A01"/>
    <w:rsid w:val="00854C86"/>
    <w:rsid w:val="00892AC1"/>
    <w:rsid w:val="00970130"/>
    <w:rsid w:val="009F1EC0"/>
    <w:rsid w:val="00A315AC"/>
    <w:rsid w:val="00A44FAA"/>
    <w:rsid w:val="00A70B4D"/>
    <w:rsid w:val="00A76769"/>
    <w:rsid w:val="00B210C9"/>
    <w:rsid w:val="00B21360"/>
    <w:rsid w:val="00B26CF4"/>
    <w:rsid w:val="00B56C7B"/>
    <w:rsid w:val="00B56D13"/>
    <w:rsid w:val="00B60A7D"/>
    <w:rsid w:val="00B944D2"/>
    <w:rsid w:val="00BA5100"/>
    <w:rsid w:val="00BF4D8A"/>
    <w:rsid w:val="00BF522B"/>
    <w:rsid w:val="00C06365"/>
    <w:rsid w:val="00C10A45"/>
    <w:rsid w:val="00C21642"/>
    <w:rsid w:val="00C27C58"/>
    <w:rsid w:val="00C61E56"/>
    <w:rsid w:val="00C677DC"/>
    <w:rsid w:val="00C97B8B"/>
    <w:rsid w:val="00CA57F1"/>
    <w:rsid w:val="00CD190A"/>
    <w:rsid w:val="00CD38B4"/>
    <w:rsid w:val="00CE3397"/>
    <w:rsid w:val="00D11467"/>
    <w:rsid w:val="00D25261"/>
    <w:rsid w:val="00D318FB"/>
    <w:rsid w:val="00D422A7"/>
    <w:rsid w:val="00D57AD7"/>
    <w:rsid w:val="00D66B2A"/>
    <w:rsid w:val="00D804B3"/>
    <w:rsid w:val="00DA69F6"/>
    <w:rsid w:val="00DF0755"/>
    <w:rsid w:val="00DF0FAE"/>
    <w:rsid w:val="00E5472A"/>
    <w:rsid w:val="00E67AF9"/>
    <w:rsid w:val="00EF2ED2"/>
    <w:rsid w:val="00EF4B60"/>
    <w:rsid w:val="00F0571B"/>
    <w:rsid w:val="00F21E35"/>
    <w:rsid w:val="00F356FE"/>
    <w:rsid w:val="00F428D1"/>
    <w:rsid w:val="00F46D39"/>
    <w:rsid w:val="00F56BAD"/>
    <w:rsid w:val="00F616FA"/>
    <w:rsid w:val="00FB0F2B"/>
    <w:rsid w:val="00FC1B2A"/>
    <w:rsid w:val="00FC30B6"/>
    <w:rsid w:val="00FD0FDF"/>
    <w:rsid w:val="00FF48B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36E2"/>
  <w15:chartTrackingRefBased/>
  <w15:docId w15:val="{44A62DE9-DB45-4B4C-8605-78E877FA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110F"/>
    <w:pPr>
      <w:spacing w:before="100" w:beforeAutospacing="1" w:after="100" w:afterAutospacing="1" w:line="240" w:lineRule="auto"/>
    </w:pPr>
    <w:rPr>
      <w:rFonts w:ascii="Angsana New" w:eastAsia="Times New Roman" w:hAnsi="Angsana New" w:cs="Angsana New"/>
      <w:sz w:val="28"/>
    </w:rPr>
  </w:style>
  <w:style w:type="character" w:styleId="Strong">
    <w:name w:val="Strong"/>
    <w:basedOn w:val="DefaultParagraphFont"/>
    <w:uiPriority w:val="22"/>
    <w:qFormat/>
    <w:rsid w:val="002E110F"/>
    <w:rPr>
      <w:b/>
      <w:bCs/>
    </w:rPr>
  </w:style>
  <w:style w:type="character" w:styleId="Hyperlink">
    <w:name w:val="Hyperlink"/>
    <w:basedOn w:val="DefaultParagraphFont"/>
    <w:uiPriority w:val="99"/>
    <w:unhideWhenUsed/>
    <w:rsid w:val="005F23F6"/>
    <w:rPr>
      <w:color w:val="0563C1" w:themeColor="hyperlink"/>
      <w:u w:val="single"/>
    </w:rPr>
  </w:style>
  <w:style w:type="character" w:styleId="FollowedHyperlink">
    <w:name w:val="FollowedHyperlink"/>
    <w:basedOn w:val="DefaultParagraphFont"/>
    <w:uiPriority w:val="99"/>
    <w:semiHidden/>
    <w:unhideWhenUsed/>
    <w:rsid w:val="00CD190A"/>
    <w:rPr>
      <w:color w:val="954F72" w:themeColor="followedHyperlink"/>
      <w:u w:val="single"/>
    </w:rPr>
  </w:style>
  <w:style w:type="character" w:styleId="UnresolvedMention">
    <w:name w:val="Unresolved Mention"/>
    <w:basedOn w:val="DefaultParagraphFont"/>
    <w:uiPriority w:val="99"/>
    <w:semiHidden/>
    <w:unhideWhenUsed/>
    <w:rsid w:val="001810C1"/>
    <w:rPr>
      <w:color w:val="605E5C"/>
      <w:shd w:val="clear" w:color="auto" w:fill="E1DFDD"/>
    </w:rPr>
  </w:style>
  <w:style w:type="paragraph" w:styleId="ListParagraph">
    <w:name w:val="List Paragraph"/>
    <w:basedOn w:val="Normal"/>
    <w:uiPriority w:val="34"/>
    <w:qFormat/>
    <w:rsid w:val="00BA5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53070">
      <w:bodyDiv w:val="1"/>
      <w:marLeft w:val="0"/>
      <w:marRight w:val="0"/>
      <w:marTop w:val="0"/>
      <w:marBottom w:val="0"/>
      <w:divBdr>
        <w:top w:val="none" w:sz="0" w:space="0" w:color="auto"/>
        <w:left w:val="none" w:sz="0" w:space="0" w:color="auto"/>
        <w:bottom w:val="none" w:sz="0" w:space="0" w:color="auto"/>
        <w:right w:val="none" w:sz="0" w:space="0" w:color="auto"/>
      </w:divBdr>
    </w:div>
    <w:div w:id="345637415">
      <w:bodyDiv w:val="1"/>
      <w:marLeft w:val="0"/>
      <w:marRight w:val="0"/>
      <w:marTop w:val="0"/>
      <w:marBottom w:val="0"/>
      <w:divBdr>
        <w:top w:val="none" w:sz="0" w:space="0" w:color="auto"/>
        <w:left w:val="none" w:sz="0" w:space="0" w:color="auto"/>
        <w:bottom w:val="none" w:sz="0" w:space="0" w:color="auto"/>
        <w:right w:val="none" w:sz="0" w:space="0" w:color="auto"/>
      </w:divBdr>
    </w:div>
    <w:div w:id="404571492">
      <w:bodyDiv w:val="1"/>
      <w:marLeft w:val="0"/>
      <w:marRight w:val="0"/>
      <w:marTop w:val="0"/>
      <w:marBottom w:val="0"/>
      <w:divBdr>
        <w:top w:val="none" w:sz="0" w:space="0" w:color="auto"/>
        <w:left w:val="none" w:sz="0" w:space="0" w:color="auto"/>
        <w:bottom w:val="none" w:sz="0" w:space="0" w:color="auto"/>
        <w:right w:val="none" w:sz="0" w:space="0" w:color="auto"/>
      </w:divBdr>
    </w:div>
    <w:div w:id="519316784">
      <w:bodyDiv w:val="1"/>
      <w:marLeft w:val="0"/>
      <w:marRight w:val="0"/>
      <w:marTop w:val="0"/>
      <w:marBottom w:val="0"/>
      <w:divBdr>
        <w:top w:val="none" w:sz="0" w:space="0" w:color="auto"/>
        <w:left w:val="none" w:sz="0" w:space="0" w:color="auto"/>
        <w:bottom w:val="none" w:sz="0" w:space="0" w:color="auto"/>
        <w:right w:val="none" w:sz="0" w:space="0" w:color="auto"/>
      </w:divBdr>
    </w:div>
    <w:div w:id="737627815">
      <w:bodyDiv w:val="1"/>
      <w:marLeft w:val="0"/>
      <w:marRight w:val="0"/>
      <w:marTop w:val="0"/>
      <w:marBottom w:val="0"/>
      <w:divBdr>
        <w:top w:val="none" w:sz="0" w:space="0" w:color="auto"/>
        <w:left w:val="none" w:sz="0" w:space="0" w:color="auto"/>
        <w:bottom w:val="none" w:sz="0" w:space="0" w:color="auto"/>
        <w:right w:val="none" w:sz="0" w:space="0" w:color="auto"/>
      </w:divBdr>
    </w:div>
    <w:div w:id="857894212">
      <w:bodyDiv w:val="1"/>
      <w:marLeft w:val="0"/>
      <w:marRight w:val="0"/>
      <w:marTop w:val="0"/>
      <w:marBottom w:val="0"/>
      <w:divBdr>
        <w:top w:val="none" w:sz="0" w:space="0" w:color="auto"/>
        <w:left w:val="none" w:sz="0" w:space="0" w:color="auto"/>
        <w:bottom w:val="none" w:sz="0" w:space="0" w:color="auto"/>
        <w:right w:val="none" w:sz="0" w:space="0" w:color="auto"/>
      </w:divBdr>
    </w:div>
    <w:div w:id="870919633">
      <w:bodyDiv w:val="1"/>
      <w:marLeft w:val="0"/>
      <w:marRight w:val="0"/>
      <w:marTop w:val="0"/>
      <w:marBottom w:val="0"/>
      <w:divBdr>
        <w:top w:val="none" w:sz="0" w:space="0" w:color="auto"/>
        <w:left w:val="none" w:sz="0" w:space="0" w:color="auto"/>
        <w:bottom w:val="none" w:sz="0" w:space="0" w:color="auto"/>
        <w:right w:val="none" w:sz="0" w:space="0" w:color="auto"/>
      </w:divBdr>
    </w:div>
    <w:div w:id="1476139088">
      <w:bodyDiv w:val="1"/>
      <w:marLeft w:val="0"/>
      <w:marRight w:val="0"/>
      <w:marTop w:val="0"/>
      <w:marBottom w:val="0"/>
      <w:divBdr>
        <w:top w:val="none" w:sz="0" w:space="0" w:color="auto"/>
        <w:left w:val="none" w:sz="0" w:space="0" w:color="auto"/>
        <w:bottom w:val="none" w:sz="0" w:space="0" w:color="auto"/>
        <w:right w:val="none" w:sz="0" w:space="0" w:color="auto"/>
      </w:divBdr>
    </w:div>
    <w:div w:id="1487671048">
      <w:bodyDiv w:val="1"/>
      <w:marLeft w:val="0"/>
      <w:marRight w:val="0"/>
      <w:marTop w:val="0"/>
      <w:marBottom w:val="0"/>
      <w:divBdr>
        <w:top w:val="none" w:sz="0" w:space="0" w:color="auto"/>
        <w:left w:val="none" w:sz="0" w:space="0" w:color="auto"/>
        <w:bottom w:val="none" w:sz="0" w:space="0" w:color="auto"/>
        <w:right w:val="none" w:sz="0" w:space="0" w:color="auto"/>
      </w:divBdr>
    </w:div>
    <w:div w:id="1690370316">
      <w:bodyDiv w:val="1"/>
      <w:marLeft w:val="0"/>
      <w:marRight w:val="0"/>
      <w:marTop w:val="0"/>
      <w:marBottom w:val="0"/>
      <w:divBdr>
        <w:top w:val="none" w:sz="0" w:space="0" w:color="auto"/>
        <w:left w:val="none" w:sz="0" w:space="0" w:color="auto"/>
        <w:bottom w:val="none" w:sz="0" w:space="0" w:color="auto"/>
        <w:right w:val="none" w:sz="0" w:space="0" w:color="auto"/>
      </w:divBdr>
    </w:div>
    <w:div w:id="1690909891">
      <w:bodyDiv w:val="1"/>
      <w:marLeft w:val="0"/>
      <w:marRight w:val="0"/>
      <w:marTop w:val="0"/>
      <w:marBottom w:val="0"/>
      <w:divBdr>
        <w:top w:val="none" w:sz="0" w:space="0" w:color="auto"/>
        <w:left w:val="none" w:sz="0" w:space="0" w:color="auto"/>
        <w:bottom w:val="none" w:sz="0" w:space="0" w:color="auto"/>
        <w:right w:val="none" w:sz="0" w:space="0" w:color="auto"/>
      </w:divBdr>
    </w:div>
    <w:div w:id="211046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liefweb.int/report/philippines/mayon-affected-families-receive-rice-food-donations-peoples-republic-chi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ia.gov.ph/news/2023/06/13/agri-sector-prepares-amid-mayon-volcanos-unre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hacentre.org/flash-update/flash-update-no-01-mayon-volcanic-activity-philippines-19-june-2023/" TargetMode="External"/><Relationship Id="rId11" Type="http://schemas.openxmlformats.org/officeDocument/2006/relationships/hyperlink" Target="https://www.facebook.com/dadrrmopcen/posts/pfbid02CdDwVvrdJ3MjpZZUxssiktU95YMvuWrQ13nPink7FMRPayteKJoiiKFBAv2CMKtwl" TargetMode="External"/><Relationship Id="rId5" Type="http://schemas.openxmlformats.org/officeDocument/2006/relationships/image" Target="media/image1.png"/><Relationship Id="rId10" Type="http://schemas.openxmlformats.org/officeDocument/2006/relationships/hyperlink" Target="https://ndrrmc.gov.ph/attachments/article/4232/SitRep_No._27_for_the_Mayon_Volcanic_Activity_2023.pdf" TargetMode="External"/><Relationship Id="rId4" Type="http://schemas.openxmlformats.org/officeDocument/2006/relationships/webSettings" Target="webSettings.xml"/><Relationship Id="rId9" Type="http://schemas.openxmlformats.org/officeDocument/2006/relationships/hyperlink" Target="https://reliefweb.int/report/philippines/uae-donates-50-tons-various-food-items-medicine-mayon-affected-residents-albay" TargetMode="Externa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3</Pages>
  <Words>1116</Words>
  <Characters>6635</Characters>
  <Application>Microsoft Office Word</Application>
  <DocSecurity>0</DocSecurity>
  <Lines>170</Lines>
  <Paragraphs>79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โปรดปราน ล้อมทอง</dc:creator>
  <cp:keywords/>
  <dc:description/>
  <cp:lastModifiedBy>Afsis Sec6</cp:lastModifiedBy>
  <cp:revision>12</cp:revision>
  <dcterms:created xsi:type="dcterms:W3CDTF">2023-06-29T04:08:00Z</dcterms:created>
  <dcterms:modified xsi:type="dcterms:W3CDTF">2023-07-06T07:45:00Z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ff964d038de95abd01e9190d03d1e9db149e15b7b12cdf4ad4ff10364fdd8a3a</vt:lpwstr>
  </property>
</Properties>
</file>